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5"/>
        <w:gridCol w:w="4519"/>
      </w:tblGrid>
      <w:tr w:rsidR="0072036E" w:rsidRPr="00101348" w14:paraId="3BFDBB5A" w14:textId="77777777" w:rsidTr="0072036E">
        <w:trPr>
          <w:trHeight w:val="1560"/>
        </w:trPr>
        <w:tc>
          <w:tcPr>
            <w:tcW w:w="6148" w:type="dxa"/>
          </w:tcPr>
          <w:p w14:paraId="3BFDBB53" w14:textId="0D787C83" w:rsidR="0072036E" w:rsidRPr="00625A1E" w:rsidRDefault="00DF6F3D" w:rsidP="00717948">
            <w:pPr>
              <w:rPr>
                <w:rFonts w:ascii="Arial" w:hAnsi="Arial" w:cs="Arial"/>
                <w:b/>
                <w:sz w:val="20"/>
                <w:szCs w:val="20"/>
              </w:rPr>
            </w:pPr>
            <w:bookmarkStart w:id="0" w:name="_GoBack"/>
            <w:bookmarkEnd w:id="0"/>
            <w:r>
              <w:rPr>
                <w:noProof/>
              </w:rPr>
              <w:drawing>
                <wp:anchor distT="0" distB="0" distL="114300" distR="114300" simplePos="0" relativeHeight="251658240" behindDoc="1" locked="0" layoutInCell="1" allowOverlap="1" wp14:anchorId="03ED9DA2" wp14:editId="4C058335">
                  <wp:simplePos x="0" y="0"/>
                  <wp:positionH relativeFrom="column">
                    <wp:posOffset>-65405</wp:posOffset>
                  </wp:positionH>
                  <wp:positionV relativeFrom="paragraph">
                    <wp:posOffset>12700</wp:posOffset>
                  </wp:positionV>
                  <wp:extent cx="1390650" cy="1190625"/>
                  <wp:effectExtent l="0" t="0" r="0" b="9525"/>
                  <wp:wrapTight wrapText="bothSides">
                    <wp:wrapPolygon edited="0">
                      <wp:start x="0" y="0"/>
                      <wp:lineTo x="0" y="21427"/>
                      <wp:lineTo x="21304" y="21427"/>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A1E" w:rsidRPr="00625A1E">
              <w:rPr>
                <w:rFonts w:ascii="Arial" w:hAnsi="Arial" w:cs="Arial"/>
                <w:b/>
                <w:sz w:val="52"/>
                <w:szCs w:val="20"/>
              </w:rPr>
              <w:t>Shire of Dandaragan</w:t>
            </w:r>
          </w:p>
        </w:tc>
        <w:tc>
          <w:tcPr>
            <w:tcW w:w="4532" w:type="dxa"/>
          </w:tcPr>
          <w:p w14:paraId="3BFDBB54" w14:textId="77777777" w:rsidR="0072036E" w:rsidRPr="00101348" w:rsidRDefault="0072036E" w:rsidP="00717948">
            <w:pPr>
              <w:rPr>
                <w:rFonts w:ascii="Arial" w:hAnsi="Arial" w:cs="Arial"/>
                <w:sz w:val="20"/>
                <w:szCs w:val="20"/>
              </w:rPr>
            </w:pPr>
          </w:p>
          <w:p w14:paraId="3BFDBB55" w14:textId="77777777" w:rsidR="0072036E" w:rsidRPr="00101348" w:rsidRDefault="0072036E" w:rsidP="00717948">
            <w:pPr>
              <w:rPr>
                <w:rFonts w:ascii="Arial" w:hAnsi="Arial" w:cs="Arial"/>
                <w:sz w:val="20"/>
                <w:szCs w:val="20"/>
              </w:rPr>
            </w:pPr>
          </w:p>
          <w:p w14:paraId="3BFDBB56" w14:textId="77777777" w:rsidR="00D403AD" w:rsidRDefault="002B13AE" w:rsidP="00D403AD">
            <w:pPr>
              <w:jc w:val="center"/>
              <w:rPr>
                <w:rFonts w:ascii="Arial" w:hAnsi="Arial" w:cs="Arial"/>
                <w:b/>
              </w:rPr>
            </w:pPr>
            <w:r w:rsidRPr="002574F3">
              <w:rPr>
                <w:rFonts w:ascii="Arial" w:hAnsi="Arial" w:cs="Arial"/>
                <w:b/>
              </w:rPr>
              <w:t>CHECKLIST</w:t>
            </w:r>
            <w:r w:rsidR="006044B3" w:rsidRPr="002574F3">
              <w:rPr>
                <w:rFonts w:ascii="Arial" w:hAnsi="Arial" w:cs="Arial"/>
                <w:b/>
              </w:rPr>
              <w:t xml:space="preserve"> </w:t>
            </w:r>
          </w:p>
          <w:p w14:paraId="3BFDBB57" w14:textId="77777777" w:rsidR="002B13AE" w:rsidRPr="002574F3" w:rsidRDefault="002B13AE" w:rsidP="00D403AD">
            <w:pPr>
              <w:jc w:val="center"/>
              <w:rPr>
                <w:rFonts w:ascii="Arial" w:hAnsi="Arial" w:cs="Arial"/>
                <w:b/>
              </w:rPr>
            </w:pPr>
          </w:p>
          <w:p w14:paraId="3BFDBB58" w14:textId="77777777" w:rsidR="002B13AE" w:rsidRPr="009C2B1A" w:rsidRDefault="002B13AE" w:rsidP="002B13AE">
            <w:pPr>
              <w:jc w:val="center"/>
              <w:rPr>
                <w:rFonts w:ascii="Arial" w:hAnsi="Arial" w:cs="Arial"/>
                <w:b/>
                <w:sz w:val="28"/>
                <w:szCs w:val="28"/>
              </w:rPr>
            </w:pPr>
            <w:r w:rsidRPr="009C2B1A">
              <w:rPr>
                <w:rFonts w:ascii="Arial" w:hAnsi="Arial" w:cs="Arial"/>
                <w:b/>
                <w:sz w:val="28"/>
                <w:szCs w:val="28"/>
              </w:rPr>
              <w:t xml:space="preserve">Demolition Permit Application </w:t>
            </w:r>
          </w:p>
          <w:p w14:paraId="3BFDBB59" w14:textId="77777777" w:rsidR="0072036E" w:rsidRPr="00101348" w:rsidRDefault="00D403AD" w:rsidP="00101348">
            <w:pPr>
              <w:jc w:val="center"/>
              <w:rPr>
                <w:rFonts w:ascii="Arial" w:hAnsi="Arial" w:cs="Arial"/>
                <w:b/>
                <w:sz w:val="20"/>
                <w:szCs w:val="20"/>
              </w:rPr>
            </w:pPr>
            <w:r w:rsidRPr="00101348">
              <w:rPr>
                <w:rFonts w:ascii="Arial" w:hAnsi="Arial" w:cs="Arial"/>
                <w:b/>
                <w:sz w:val="20"/>
                <w:szCs w:val="20"/>
              </w:rPr>
              <w:t xml:space="preserve"> </w:t>
            </w:r>
            <w:r w:rsidR="00AC399C" w:rsidRPr="00101348">
              <w:rPr>
                <w:rFonts w:ascii="Arial" w:hAnsi="Arial" w:cs="Arial"/>
                <w:b/>
                <w:sz w:val="20"/>
                <w:szCs w:val="20"/>
              </w:rPr>
              <w:t xml:space="preserve"> </w:t>
            </w:r>
          </w:p>
        </w:tc>
      </w:tr>
    </w:tbl>
    <w:p w14:paraId="3BFDBB5B" w14:textId="77777777" w:rsidR="009E6032" w:rsidRPr="00101348" w:rsidRDefault="009E6032" w:rsidP="00717948">
      <w:pPr>
        <w:rPr>
          <w:rFonts w:ascii="Arial" w:hAnsi="Arial" w:cs="Arial"/>
          <w:b/>
          <w:sz w:val="20"/>
          <w:szCs w:val="20"/>
        </w:rPr>
      </w:pPr>
    </w:p>
    <w:tbl>
      <w:tblPr>
        <w:tblStyle w:val="TableGrid"/>
        <w:tblW w:w="0" w:type="auto"/>
        <w:tblLook w:val="04A0" w:firstRow="1" w:lastRow="0" w:firstColumn="1" w:lastColumn="0" w:noHBand="0" w:noVBand="1"/>
      </w:tblPr>
      <w:tblGrid>
        <w:gridCol w:w="10790"/>
      </w:tblGrid>
      <w:tr w:rsidR="009F678A" w:rsidRPr="009C2B1A" w14:paraId="3BFDBB5D" w14:textId="77777777" w:rsidTr="00A70B66">
        <w:tc>
          <w:tcPr>
            <w:tcW w:w="11016" w:type="dxa"/>
            <w:shd w:val="clear" w:color="auto" w:fill="DBE5F1" w:themeFill="accent1" w:themeFillTint="33"/>
          </w:tcPr>
          <w:p w14:paraId="3BFDBB5C" w14:textId="77777777" w:rsidR="009F678A" w:rsidRPr="009C2B1A" w:rsidRDefault="00060ED5" w:rsidP="00D5473D">
            <w:pPr>
              <w:pStyle w:val="ListParagraph"/>
              <w:numPr>
                <w:ilvl w:val="0"/>
                <w:numId w:val="17"/>
              </w:numPr>
              <w:rPr>
                <w:rFonts w:ascii="Arial" w:hAnsi="Arial" w:cs="Arial"/>
                <w:b/>
                <w:spacing w:val="20"/>
                <w:sz w:val="20"/>
                <w:szCs w:val="20"/>
              </w:rPr>
            </w:pPr>
            <w:r w:rsidRPr="009C2B1A">
              <w:rPr>
                <w:rFonts w:ascii="Arial" w:hAnsi="Arial" w:cs="Arial"/>
                <w:b/>
                <w:spacing w:val="20"/>
                <w:sz w:val="20"/>
                <w:szCs w:val="20"/>
              </w:rPr>
              <w:t>Forms</w:t>
            </w:r>
            <w:r w:rsidR="00D5473D" w:rsidRPr="009C2B1A">
              <w:rPr>
                <w:rFonts w:ascii="Arial" w:hAnsi="Arial" w:cs="Arial"/>
                <w:b/>
                <w:spacing w:val="20"/>
                <w:sz w:val="20"/>
                <w:szCs w:val="20"/>
              </w:rPr>
              <w:t xml:space="preserve"> and Supporting Documents</w:t>
            </w:r>
            <w:r w:rsidRPr="009C2B1A">
              <w:rPr>
                <w:rFonts w:ascii="Arial" w:hAnsi="Arial" w:cs="Arial"/>
                <w:b/>
                <w:spacing w:val="20"/>
                <w:sz w:val="20"/>
                <w:szCs w:val="20"/>
              </w:rPr>
              <w:t xml:space="preserve"> </w:t>
            </w:r>
          </w:p>
        </w:tc>
      </w:tr>
    </w:tbl>
    <w:p w14:paraId="3BFDBB5E" w14:textId="77777777" w:rsidR="00510248" w:rsidRPr="009C2B1A" w:rsidRDefault="00D1746F" w:rsidP="00510248">
      <w:pPr>
        <w:pStyle w:val="ListParagraph"/>
        <w:numPr>
          <w:ilvl w:val="0"/>
          <w:numId w:val="34"/>
        </w:numPr>
        <w:rPr>
          <w:rFonts w:ascii="Arial" w:eastAsia="Calibri" w:hAnsi="Arial" w:cs="Arial"/>
          <w:sz w:val="20"/>
          <w:szCs w:val="20"/>
        </w:rPr>
      </w:pPr>
      <w:r>
        <w:rPr>
          <w:rFonts w:ascii="Arial" w:hAnsi="Arial" w:cs="Arial"/>
          <w:sz w:val="20"/>
          <w:szCs w:val="20"/>
        </w:rPr>
        <w:t>D</w:t>
      </w:r>
      <w:r w:rsidR="00101348" w:rsidRPr="009C2B1A">
        <w:rPr>
          <w:rFonts w:ascii="Arial" w:hAnsi="Arial" w:cs="Arial"/>
          <w:sz w:val="20"/>
          <w:szCs w:val="20"/>
        </w:rPr>
        <w:t xml:space="preserve">emolition permit application </w:t>
      </w:r>
      <w:r w:rsidR="00CE2704" w:rsidRPr="009C2B1A">
        <w:rPr>
          <w:rFonts w:ascii="Arial" w:hAnsi="Arial" w:cs="Arial"/>
          <w:sz w:val="20"/>
          <w:szCs w:val="20"/>
        </w:rPr>
        <w:t xml:space="preserve">form - </w:t>
      </w:r>
      <w:r w:rsidR="00101348" w:rsidRPr="009C2B1A">
        <w:rPr>
          <w:rFonts w:ascii="Arial" w:hAnsi="Arial" w:cs="Arial"/>
          <w:sz w:val="20"/>
          <w:szCs w:val="20"/>
        </w:rPr>
        <w:t>BA5</w:t>
      </w:r>
      <w:r w:rsidR="00CE2704" w:rsidRPr="009C2B1A">
        <w:rPr>
          <w:rFonts w:ascii="Arial" w:hAnsi="Arial" w:cs="Arial"/>
          <w:sz w:val="20"/>
          <w:szCs w:val="20"/>
        </w:rPr>
        <w:t>.</w:t>
      </w:r>
    </w:p>
    <w:p w14:paraId="3BFDBB5F" w14:textId="77777777" w:rsidR="00320368" w:rsidRPr="009C2B1A" w:rsidRDefault="00D81256" w:rsidP="00510248">
      <w:pPr>
        <w:pStyle w:val="ListParagraph"/>
        <w:rPr>
          <w:rFonts w:ascii="Arial" w:eastAsia="Calibri" w:hAnsi="Arial" w:cs="Arial"/>
          <w:sz w:val="20"/>
          <w:szCs w:val="20"/>
        </w:rPr>
      </w:pPr>
      <w:hyperlink r:id="rId9" w:history="1">
        <w:r w:rsidR="00101348" w:rsidRPr="009C2B1A">
          <w:rPr>
            <w:rStyle w:val="Hyperlink"/>
            <w:rFonts w:ascii="Arial" w:hAnsi="Arial" w:cs="Arial"/>
            <w:sz w:val="20"/>
            <w:szCs w:val="20"/>
          </w:rPr>
          <w:t>http://www.buildingcommission.wa.gov.au/building-approvals/forms-guides</w:t>
        </w:r>
      </w:hyperlink>
      <w:r w:rsidR="00101348" w:rsidRPr="009C2B1A">
        <w:rPr>
          <w:rFonts w:ascii="Arial" w:hAnsi="Arial" w:cs="Arial"/>
          <w:sz w:val="20"/>
          <w:szCs w:val="20"/>
        </w:rPr>
        <w:t xml:space="preserve">        </w:t>
      </w:r>
      <w:r w:rsidR="00320368" w:rsidRPr="009C2B1A">
        <w:rPr>
          <w:rFonts w:ascii="Arial" w:hAnsi="Arial" w:cs="Arial"/>
          <w:sz w:val="20"/>
          <w:szCs w:val="20"/>
        </w:rPr>
        <w:t xml:space="preserve">  </w:t>
      </w:r>
    </w:p>
    <w:p w14:paraId="3BFDBB60" w14:textId="77777777" w:rsidR="00793B13" w:rsidRPr="009C2B1A" w:rsidRDefault="00793B13" w:rsidP="00510248">
      <w:pPr>
        <w:pStyle w:val="ListParagraph"/>
        <w:numPr>
          <w:ilvl w:val="0"/>
          <w:numId w:val="34"/>
        </w:numPr>
        <w:rPr>
          <w:rFonts w:ascii="Arial" w:hAnsi="Arial" w:cs="Arial"/>
          <w:sz w:val="20"/>
          <w:szCs w:val="20"/>
        </w:rPr>
      </w:pPr>
      <w:r w:rsidRPr="009C2B1A">
        <w:rPr>
          <w:rFonts w:ascii="Arial" w:hAnsi="Arial" w:cs="Arial"/>
          <w:sz w:val="20"/>
          <w:szCs w:val="20"/>
        </w:rPr>
        <w:t xml:space="preserve">For </w:t>
      </w:r>
      <w:r w:rsidR="00815F9C" w:rsidRPr="009C2B1A">
        <w:rPr>
          <w:rFonts w:ascii="Arial" w:hAnsi="Arial" w:cs="Arial"/>
          <w:sz w:val="20"/>
          <w:szCs w:val="20"/>
        </w:rPr>
        <w:t>some demolition</w:t>
      </w:r>
      <w:r w:rsidRPr="009C2B1A">
        <w:rPr>
          <w:rFonts w:ascii="Arial" w:hAnsi="Arial" w:cs="Arial"/>
          <w:sz w:val="20"/>
          <w:szCs w:val="20"/>
        </w:rPr>
        <w:t xml:space="preserve"> proposals, a planning approval </w:t>
      </w:r>
      <w:r w:rsidR="00815F9C" w:rsidRPr="009C2B1A">
        <w:rPr>
          <w:rFonts w:ascii="Arial" w:hAnsi="Arial" w:cs="Arial"/>
          <w:sz w:val="20"/>
          <w:szCs w:val="20"/>
        </w:rPr>
        <w:t>may</w:t>
      </w:r>
      <w:r w:rsidR="00905A9D" w:rsidRPr="009C2B1A">
        <w:rPr>
          <w:rFonts w:ascii="Arial" w:hAnsi="Arial" w:cs="Arial"/>
          <w:sz w:val="20"/>
          <w:szCs w:val="20"/>
        </w:rPr>
        <w:t xml:space="preserve"> </w:t>
      </w:r>
      <w:r w:rsidRPr="009C2B1A">
        <w:rPr>
          <w:rFonts w:ascii="Arial" w:hAnsi="Arial" w:cs="Arial"/>
          <w:sz w:val="20"/>
          <w:szCs w:val="20"/>
        </w:rPr>
        <w:t xml:space="preserve">be required </w:t>
      </w:r>
      <w:r w:rsidRPr="009C2B1A">
        <w:rPr>
          <w:rFonts w:ascii="Arial" w:hAnsi="Arial" w:cs="Arial"/>
          <w:sz w:val="20"/>
          <w:szCs w:val="20"/>
          <w:u w:val="single"/>
        </w:rPr>
        <w:t>before</w:t>
      </w:r>
      <w:r w:rsidRPr="009C2B1A">
        <w:rPr>
          <w:rFonts w:ascii="Arial" w:hAnsi="Arial" w:cs="Arial"/>
          <w:sz w:val="20"/>
          <w:szCs w:val="20"/>
        </w:rPr>
        <w:t xml:space="preserve"> a </w:t>
      </w:r>
      <w:r w:rsidR="00815F9C" w:rsidRPr="009C2B1A">
        <w:rPr>
          <w:rFonts w:ascii="Arial" w:hAnsi="Arial" w:cs="Arial"/>
          <w:sz w:val="20"/>
          <w:szCs w:val="20"/>
        </w:rPr>
        <w:t>demolition</w:t>
      </w:r>
      <w:r w:rsidRPr="009C2B1A">
        <w:rPr>
          <w:rFonts w:ascii="Arial" w:hAnsi="Arial" w:cs="Arial"/>
          <w:sz w:val="20"/>
          <w:szCs w:val="20"/>
        </w:rPr>
        <w:t xml:space="preserve"> permit can be issued.</w:t>
      </w:r>
      <w:r w:rsidR="00905A9D" w:rsidRPr="009C2B1A">
        <w:rPr>
          <w:rFonts w:ascii="Arial" w:hAnsi="Arial" w:cs="Arial"/>
          <w:sz w:val="20"/>
          <w:szCs w:val="20"/>
        </w:rPr>
        <w:t xml:space="preserve"> </w:t>
      </w:r>
      <w:r w:rsidR="000F738B">
        <w:rPr>
          <w:rFonts w:ascii="Arial" w:hAnsi="Arial" w:cs="Arial"/>
          <w:sz w:val="20"/>
          <w:szCs w:val="20"/>
        </w:rPr>
        <w:t>It is important to</w:t>
      </w:r>
      <w:r w:rsidRPr="009C2B1A">
        <w:rPr>
          <w:rFonts w:ascii="Arial" w:hAnsi="Arial" w:cs="Arial"/>
          <w:sz w:val="20"/>
          <w:szCs w:val="20"/>
        </w:rPr>
        <w:t xml:space="preserve"> ensure </w:t>
      </w:r>
      <w:r w:rsidR="00905A9D" w:rsidRPr="009C2B1A">
        <w:rPr>
          <w:rFonts w:ascii="Arial" w:hAnsi="Arial" w:cs="Arial"/>
          <w:sz w:val="20"/>
          <w:szCs w:val="20"/>
        </w:rPr>
        <w:t>planning</w:t>
      </w:r>
      <w:r w:rsidRPr="009C2B1A">
        <w:rPr>
          <w:rFonts w:ascii="Arial" w:hAnsi="Arial" w:cs="Arial"/>
          <w:sz w:val="20"/>
          <w:szCs w:val="20"/>
        </w:rPr>
        <w:t xml:space="preserve"> is addressed prior to the lodgement of a </w:t>
      </w:r>
      <w:r w:rsidR="00815F9C" w:rsidRPr="009C2B1A">
        <w:rPr>
          <w:rFonts w:ascii="Arial" w:hAnsi="Arial" w:cs="Arial"/>
          <w:sz w:val="20"/>
          <w:szCs w:val="20"/>
        </w:rPr>
        <w:t>Demolition</w:t>
      </w:r>
      <w:r w:rsidRPr="009C2B1A">
        <w:rPr>
          <w:rFonts w:ascii="Arial" w:hAnsi="Arial" w:cs="Arial"/>
          <w:sz w:val="20"/>
          <w:szCs w:val="20"/>
        </w:rPr>
        <w:t xml:space="preserve"> Permit A</w:t>
      </w:r>
      <w:r w:rsidR="000F0DA7" w:rsidRPr="009C2B1A">
        <w:rPr>
          <w:rFonts w:ascii="Arial" w:hAnsi="Arial" w:cs="Arial"/>
          <w:sz w:val="20"/>
          <w:szCs w:val="20"/>
        </w:rPr>
        <w:t xml:space="preserve">pplication, which will in turn </w:t>
      </w:r>
      <w:r w:rsidRPr="009C2B1A">
        <w:rPr>
          <w:rFonts w:ascii="Arial" w:hAnsi="Arial" w:cs="Arial"/>
          <w:sz w:val="20"/>
          <w:szCs w:val="20"/>
        </w:rPr>
        <w:t>ass</w:t>
      </w:r>
      <w:r w:rsidR="000F0DA7" w:rsidRPr="009C2B1A">
        <w:rPr>
          <w:rFonts w:ascii="Arial" w:hAnsi="Arial" w:cs="Arial"/>
          <w:sz w:val="20"/>
          <w:szCs w:val="20"/>
        </w:rPr>
        <w:t>ist in the timely processing of</w:t>
      </w:r>
      <w:r w:rsidRPr="009C2B1A">
        <w:rPr>
          <w:rFonts w:ascii="Arial" w:hAnsi="Arial" w:cs="Arial"/>
          <w:sz w:val="20"/>
          <w:szCs w:val="20"/>
        </w:rPr>
        <w:t xml:space="preserve"> the </w:t>
      </w:r>
      <w:r w:rsidR="00B93FDC" w:rsidRPr="009C2B1A">
        <w:rPr>
          <w:rFonts w:ascii="Arial" w:hAnsi="Arial" w:cs="Arial"/>
          <w:sz w:val="20"/>
          <w:szCs w:val="20"/>
        </w:rPr>
        <w:t xml:space="preserve">demolition </w:t>
      </w:r>
      <w:r w:rsidRPr="009C2B1A">
        <w:rPr>
          <w:rFonts w:ascii="Arial" w:hAnsi="Arial" w:cs="Arial"/>
          <w:sz w:val="20"/>
          <w:szCs w:val="20"/>
        </w:rPr>
        <w:t>application</w:t>
      </w:r>
      <w:r w:rsidR="00905A9D" w:rsidRPr="009C2B1A">
        <w:rPr>
          <w:rFonts w:ascii="Arial" w:hAnsi="Arial" w:cs="Arial"/>
          <w:sz w:val="20"/>
          <w:szCs w:val="20"/>
        </w:rPr>
        <w:t xml:space="preserve">. </w:t>
      </w:r>
    </w:p>
    <w:p w14:paraId="3BFDBB61" w14:textId="77777777" w:rsidR="00320368" w:rsidRPr="009C2B1A" w:rsidRDefault="009C2B1A" w:rsidP="00510248">
      <w:pPr>
        <w:pStyle w:val="ListParagraph"/>
        <w:numPr>
          <w:ilvl w:val="0"/>
          <w:numId w:val="34"/>
        </w:numPr>
        <w:rPr>
          <w:rFonts w:ascii="Arial" w:hAnsi="Arial" w:cs="Arial"/>
          <w:sz w:val="20"/>
          <w:szCs w:val="20"/>
        </w:rPr>
      </w:pPr>
      <w:r>
        <w:rPr>
          <w:rFonts w:ascii="Arial" w:hAnsi="Arial" w:cs="Arial"/>
          <w:sz w:val="20"/>
          <w:szCs w:val="20"/>
        </w:rPr>
        <w:t>BA20 or BA20A Form for adjoining property owner’s consent where proposed works will affect adjoining land. F</w:t>
      </w:r>
      <w:r w:rsidR="00320368" w:rsidRPr="009C2B1A">
        <w:rPr>
          <w:rFonts w:ascii="Arial" w:hAnsi="Arial" w:cs="Arial"/>
          <w:sz w:val="20"/>
          <w:szCs w:val="20"/>
        </w:rPr>
        <w:t>or more information go to WA Building Commission</w:t>
      </w:r>
      <w:r w:rsidR="00CE2704" w:rsidRPr="009C2B1A">
        <w:rPr>
          <w:rFonts w:ascii="Arial" w:hAnsi="Arial" w:cs="Arial"/>
          <w:sz w:val="20"/>
          <w:szCs w:val="20"/>
        </w:rPr>
        <w:t>.</w:t>
      </w:r>
      <w:r w:rsidR="00320368" w:rsidRPr="009C2B1A">
        <w:rPr>
          <w:rFonts w:ascii="Arial" w:hAnsi="Arial" w:cs="Arial"/>
          <w:sz w:val="20"/>
          <w:szCs w:val="20"/>
        </w:rPr>
        <w:t xml:space="preserve"> </w:t>
      </w:r>
      <w:hyperlink r:id="rId10" w:history="1">
        <w:r w:rsidR="00320368" w:rsidRPr="009C2B1A">
          <w:rPr>
            <w:rStyle w:val="Hyperlink"/>
            <w:rFonts w:ascii="Arial" w:hAnsi="Arial" w:cs="Arial"/>
            <w:sz w:val="20"/>
            <w:szCs w:val="20"/>
          </w:rPr>
          <w:t>http://www.buildingcommission.wa.gov.au/consumers/work-affecting-other-land</w:t>
        </w:r>
      </w:hyperlink>
      <w:r w:rsidR="00320368" w:rsidRPr="009C2B1A">
        <w:rPr>
          <w:rFonts w:ascii="Arial" w:hAnsi="Arial" w:cs="Arial"/>
          <w:sz w:val="20"/>
          <w:szCs w:val="20"/>
        </w:rPr>
        <w:t>.</w:t>
      </w:r>
    </w:p>
    <w:p w14:paraId="3BFDBB62" w14:textId="77777777" w:rsidR="00993413" w:rsidRPr="00993413" w:rsidRDefault="00993413" w:rsidP="00993413">
      <w:pPr>
        <w:pStyle w:val="PlainText"/>
        <w:numPr>
          <w:ilvl w:val="0"/>
          <w:numId w:val="34"/>
        </w:numPr>
        <w:rPr>
          <w:rFonts w:ascii="Arial" w:hAnsi="Arial" w:cs="Arial"/>
          <w:sz w:val="20"/>
        </w:rPr>
      </w:pPr>
      <w:r w:rsidRPr="00993413">
        <w:rPr>
          <w:rFonts w:ascii="Arial" w:hAnsi="Arial" w:cs="Arial"/>
          <w:sz w:val="20"/>
        </w:rPr>
        <w:t>Decommission Certificate of Apparatus for Effluent Disposal from Shire of Dandaragan (where septic tanks and leach drains are present).</w:t>
      </w:r>
    </w:p>
    <w:p w14:paraId="3BFDBB63" w14:textId="77777777" w:rsidR="002574F3" w:rsidRPr="009C2B1A" w:rsidRDefault="002574F3" w:rsidP="002574F3">
      <w:pPr>
        <w:pStyle w:val="ListParagraph"/>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842A2F" w:rsidRPr="009C2B1A" w14:paraId="3BFDBB65" w14:textId="77777777" w:rsidTr="00A70B66">
        <w:tc>
          <w:tcPr>
            <w:tcW w:w="11016" w:type="dxa"/>
            <w:shd w:val="clear" w:color="auto" w:fill="DBE5F1" w:themeFill="accent1" w:themeFillTint="33"/>
          </w:tcPr>
          <w:p w14:paraId="3BFDBB64" w14:textId="77777777" w:rsidR="00842A2F" w:rsidRPr="009C2B1A" w:rsidRDefault="00060ED5" w:rsidP="00060ED5">
            <w:pPr>
              <w:pStyle w:val="ListParagraph"/>
              <w:numPr>
                <w:ilvl w:val="0"/>
                <w:numId w:val="17"/>
              </w:numPr>
              <w:rPr>
                <w:rFonts w:ascii="Arial" w:hAnsi="Arial" w:cs="Arial"/>
                <w:b/>
                <w:spacing w:val="20"/>
                <w:sz w:val="20"/>
                <w:szCs w:val="20"/>
              </w:rPr>
            </w:pPr>
            <w:r w:rsidRPr="009C2B1A">
              <w:rPr>
                <w:rFonts w:ascii="Arial" w:hAnsi="Arial" w:cs="Arial"/>
                <w:b/>
                <w:spacing w:val="20"/>
                <w:sz w:val="20"/>
                <w:szCs w:val="20"/>
              </w:rPr>
              <w:t xml:space="preserve">Fees payable </w:t>
            </w:r>
          </w:p>
        </w:tc>
      </w:tr>
    </w:tbl>
    <w:p w14:paraId="3BFDBB66" w14:textId="77777777" w:rsidR="00101348" w:rsidRPr="009C2B1A" w:rsidRDefault="00060ED5" w:rsidP="002574F3">
      <w:pPr>
        <w:pStyle w:val="ListParagraph"/>
        <w:numPr>
          <w:ilvl w:val="0"/>
          <w:numId w:val="23"/>
        </w:numPr>
        <w:rPr>
          <w:rFonts w:ascii="Arial" w:hAnsi="Arial" w:cs="Arial"/>
          <w:sz w:val="20"/>
          <w:szCs w:val="20"/>
        </w:rPr>
      </w:pPr>
      <w:r w:rsidRPr="009C2B1A">
        <w:rPr>
          <w:rFonts w:ascii="Arial" w:hAnsi="Arial" w:cs="Arial"/>
          <w:sz w:val="20"/>
          <w:szCs w:val="20"/>
        </w:rPr>
        <w:t>All fees are payable at the time of lodging the application</w:t>
      </w:r>
      <w:r w:rsidR="00CE2704" w:rsidRPr="009C2B1A">
        <w:rPr>
          <w:rFonts w:ascii="Arial" w:hAnsi="Arial" w:cs="Arial"/>
          <w:sz w:val="20"/>
          <w:szCs w:val="20"/>
        </w:rPr>
        <w:t>.</w:t>
      </w:r>
    </w:p>
    <w:p w14:paraId="3BFDBB67" w14:textId="77777777" w:rsidR="002574F3" w:rsidRPr="009C2B1A" w:rsidRDefault="002574F3" w:rsidP="002574F3">
      <w:pPr>
        <w:pStyle w:val="ListParagraph"/>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842A2F" w:rsidRPr="009C2B1A" w14:paraId="3BFDBB6A" w14:textId="77777777" w:rsidTr="00A70B66">
        <w:tc>
          <w:tcPr>
            <w:tcW w:w="11016" w:type="dxa"/>
            <w:shd w:val="clear" w:color="auto" w:fill="DBE5F1" w:themeFill="accent1" w:themeFillTint="33"/>
          </w:tcPr>
          <w:p w14:paraId="3BFDBB68" w14:textId="77777777" w:rsidR="002B13AE" w:rsidRPr="009E4EF5" w:rsidRDefault="00060ED5" w:rsidP="002B13AE">
            <w:pPr>
              <w:pStyle w:val="ListParagraph"/>
              <w:numPr>
                <w:ilvl w:val="0"/>
                <w:numId w:val="17"/>
              </w:numPr>
              <w:rPr>
                <w:rFonts w:ascii="Arial" w:hAnsi="Arial" w:cs="Arial"/>
                <w:b/>
                <w:spacing w:val="20"/>
                <w:sz w:val="20"/>
                <w:szCs w:val="20"/>
              </w:rPr>
            </w:pPr>
            <w:r w:rsidRPr="009E4EF5">
              <w:rPr>
                <w:rFonts w:ascii="Arial" w:hAnsi="Arial" w:cs="Arial"/>
                <w:b/>
                <w:spacing w:val="20"/>
                <w:sz w:val="20"/>
                <w:szCs w:val="20"/>
              </w:rPr>
              <w:t>Plans</w:t>
            </w:r>
          </w:p>
          <w:p w14:paraId="3BFDBB69" w14:textId="77777777" w:rsidR="00842A2F" w:rsidRPr="009C2B1A" w:rsidRDefault="00060ED5" w:rsidP="009C2B1A">
            <w:pPr>
              <w:pStyle w:val="ListParagraph"/>
              <w:rPr>
                <w:rFonts w:ascii="Arial" w:hAnsi="Arial" w:cs="Arial"/>
                <w:b/>
                <w:sz w:val="20"/>
                <w:szCs w:val="20"/>
              </w:rPr>
            </w:pPr>
            <w:r w:rsidRPr="009C2B1A">
              <w:rPr>
                <w:rFonts w:ascii="Arial" w:hAnsi="Arial" w:cs="Arial"/>
                <w:sz w:val="20"/>
                <w:szCs w:val="20"/>
              </w:rPr>
              <w:t>General note: Two (2) complete sets of plans</w:t>
            </w:r>
            <w:r w:rsidR="009C2B1A" w:rsidRPr="009C2B1A">
              <w:rPr>
                <w:rFonts w:ascii="Arial" w:hAnsi="Arial" w:cs="Arial"/>
                <w:sz w:val="20"/>
                <w:szCs w:val="20"/>
              </w:rPr>
              <w:t xml:space="preserve"> and</w:t>
            </w:r>
            <w:r w:rsidRPr="009C2B1A">
              <w:rPr>
                <w:rFonts w:ascii="Arial" w:hAnsi="Arial" w:cs="Arial"/>
                <w:sz w:val="20"/>
                <w:szCs w:val="20"/>
              </w:rPr>
              <w:t xml:space="preserve"> details must be submitted with your application.</w:t>
            </w:r>
            <w:r w:rsidRPr="009C2B1A">
              <w:rPr>
                <w:rFonts w:ascii="Arial" w:hAnsi="Arial" w:cs="Arial"/>
                <w:b/>
                <w:sz w:val="20"/>
                <w:szCs w:val="20"/>
              </w:rPr>
              <w:t xml:space="preserve"> </w:t>
            </w:r>
            <w:r w:rsidR="009C2B1A" w:rsidRPr="009C2B1A">
              <w:rPr>
                <w:rFonts w:ascii="Arial" w:hAnsi="Arial" w:cs="Arial"/>
                <w:sz w:val="20"/>
                <w:szCs w:val="20"/>
              </w:rPr>
              <w:t xml:space="preserve">All plans and details must be legible, drawn to scale and include a title block containing lot address, page numbers, a project title and date.   </w:t>
            </w:r>
          </w:p>
        </w:tc>
      </w:tr>
    </w:tbl>
    <w:p w14:paraId="3BFDBB6B" w14:textId="77777777" w:rsidR="00101348" w:rsidRPr="009C2B1A" w:rsidRDefault="00101348" w:rsidP="00101348">
      <w:pPr>
        <w:rPr>
          <w:rFonts w:ascii="Arial" w:hAnsi="Arial" w:cs="Arial"/>
          <w:b/>
          <w:sz w:val="20"/>
          <w:szCs w:val="20"/>
        </w:rPr>
      </w:pPr>
      <w:r w:rsidRPr="009C2B1A">
        <w:rPr>
          <w:rFonts w:ascii="Arial" w:hAnsi="Arial" w:cs="Arial"/>
          <w:b/>
          <w:sz w:val="20"/>
          <w:szCs w:val="20"/>
        </w:rPr>
        <w:t>Site Plan (minimum scale 1:200)</w:t>
      </w:r>
    </w:p>
    <w:p w14:paraId="3BFDBB6C" w14:textId="77777777" w:rsidR="00101348" w:rsidRPr="009C2B1A" w:rsidRDefault="00101348" w:rsidP="00510248">
      <w:pPr>
        <w:pStyle w:val="ListParagraph"/>
        <w:numPr>
          <w:ilvl w:val="0"/>
          <w:numId w:val="35"/>
        </w:numPr>
        <w:rPr>
          <w:rFonts w:ascii="Arial" w:hAnsi="Arial" w:cs="Arial"/>
          <w:sz w:val="20"/>
          <w:szCs w:val="20"/>
          <w:lang w:val="en-US"/>
        </w:rPr>
      </w:pPr>
      <w:r w:rsidRPr="009C2B1A">
        <w:rPr>
          <w:rFonts w:ascii="Arial" w:hAnsi="Arial" w:cs="Arial"/>
          <w:sz w:val="20"/>
          <w:szCs w:val="20"/>
          <w:lang w:val="en-US"/>
        </w:rPr>
        <w:t>Clearly indicate all property boundaries, boundary dimensions and existing buildings</w:t>
      </w:r>
      <w:r w:rsidR="00CE2704" w:rsidRPr="009C2B1A">
        <w:rPr>
          <w:rFonts w:ascii="Arial" w:hAnsi="Arial" w:cs="Arial"/>
          <w:sz w:val="20"/>
          <w:szCs w:val="20"/>
          <w:lang w:val="en-US"/>
        </w:rPr>
        <w:t>.</w:t>
      </w:r>
      <w:r w:rsidRPr="009C2B1A">
        <w:rPr>
          <w:rFonts w:ascii="Arial" w:hAnsi="Arial" w:cs="Arial"/>
          <w:sz w:val="20"/>
          <w:szCs w:val="20"/>
          <w:lang w:val="en-US"/>
        </w:rPr>
        <w:t xml:space="preserve"> </w:t>
      </w:r>
    </w:p>
    <w:p w14:paraId="3BFDBB6D" w14:textId="77777777" w:rsidR="00101348" w:rsidRDefault="00101348" w:rsidP="00510248">
      <w:pPr>
        <w:pStyle w:val="ListParagraph"/>
        <w:numPr>
          <w:ilvl w:val="0"/>
          <w:numId w:val="35"/>
        </w:numPr>
        <w:rPr>
          <w:rFonts w:ascii="Arial" w:hAnsi="Arial" w:cs="Arial"/>
          <w:sz w:val="20"/>
          <w:szCs w:val="20"/>
          <w:lang w:val="en-US"/>
        </w:rPr>
      </w:pPr>
      <w:r w:rsidRPr="009C2B1A">
        <w:rPr>
          <w:rFonts w:ascii="Arial" w:hAnsi="Arial" w:cs="Arial"/>
          <w:sz w:val="20"/>
          <w:szCs w:val="20"/>
          <w:lang w:val="en-US"/>
        </w:rPr>
        <w:t>Clearly indicate the distance from the existing buildings and property boundaries</w:t>
      </w:r>
      <w:r w:rsidR="00CE2704" w:rsidRPr="009C2B1A">
        <w:rPr>
          <w:rFonts w:ascii="Arial" w:hAnsi="Arial" w:cs="Arial"/>
          <w:sz w:val="20"/>
          <w:szCs w:val="20"/>
          <w:lang w:val="en-US"/>
        </w:rPr>
        <w:t>.</w:t>
      </w:r>
      <w:r w:rsidRPr="009C2B1A">
        <w:rPr>
          <w:rFonts w:ascii="Arial" w:hAnsi="Arial" w:cs="Arial"/>
          <w:sz w:val="20"/>
          <w:szCs w:val="20"/>
          <w:lang w:val="en-US"/>
        </w:rPr>
        <w:t xml:space="preserve"> </w:t>
      </w:r>
    </w:p>
    <w:p w14:paraId="3BFDBB6E" w14:textId="77777777" w:rsidR="000F738B" w:rsidRDefault="000F738B" w:rsidP="00510248">
      <w:pPr>
        <w:pStyle w:val="ListParagraph"/>
        <w:numPr>
          <w:ilvl w:val="0"/>
          <w:numId w:val="35"/>
        </w:numPr>
        <w:rPr>
          <w:rFonts w:ascii="Arial" w:hAnsi="Arial" w:cs="Arial"/>
          <w:sz w:val="20"/>
          <w:szCs w:val="20"/>
          <w:lang w:val="en-US"/>
        </w:rPr>
      </w:pPr>
      <w:r>
        <w:rPr>
          <w:rFonts w:ascii="Arial" w:hAnsi="Arial" w:cs="Arial"/>
          <w:sz w:val="20"/>
          <w:szCs w:val="20"/>
          <w:lang w:val="en-US"/>
        </w:rPr>
        <w:t>Elevation Plans (Photos will be acceptable)</w:t>
      </w:r>
    </w:p>
    <w:p w14:paraId="3BFDBB6F" w14:textId="77777777" w:rsidR="000F738B" w:rsidRPr="009C2B1A" w:rsidRDefault="000F738B" w:rsidP="00510248">
      <w:pPr>
        <w:pStyle w:val="ListParagraph"/>
        <w:numPr>
          <w:ilvl w:val="0"/>
          <w:numId w:val="35"/>
        </w:numPr>
        <w:rPr>
          <w:rFonts w:ascii="Arial" w:hAnsi="Arial" w:cs="Arial"/>
          <w:sz w:val="20"/>
          <w:szCs w:val="20"/>
          <w:lang w:val="en-US"/>
        </w:rPr>
      </w:pPr>
      <w:r>
        <w:rPr>
          <w:rFonts w:ascii="Arial" w:hAnsi="Arial" w:cs="Arial"/>
          <w:sz w:val="20"/>
          <w:szCs w:val="20"/>
          <w:lang w:val="en-US"/>
        </w:rPr>
        <w:t xml:space="preserve">Floor Plan                                                    </w:t>
      </w:r>
    </w:p>
    <w:p w14:paraId="3BFDBB70" w14:textId="77777777" w:rsidR="00101348" w:rsidRPr="009C2B1A" w:rsidRDefault="00101348" w:rsidP="00510248">
      <w:pPr>
        <w:pStyle w:val="ListParagraph"/>
        <w:numPr>
          <w:ilvl w:val="0"/>
          <w:numId w:val="35"/>
        </w:numPr>
        <w:rPr>
          <w:rFonts w:ascii="Arial" w:hAnsi="Arial" w:cs="Arial"/>
          <w:sz w:val="20"/>
          <w:szCs w:val="20"/>
          <w:lang w:val="en-US"/>
        </w:rPr>
      </w:pPr>
      <w:r w:rsidRPr="009C2B1A">
        <w:rPr>
          <w:rFonts w:ascii="Arial" w:hAnsi="Arial" w:cs="Arial"/>
          <w:sz w:val="20"/>
          <w:szCs w:val="20"/>
        </w:rPr>
        <w:t xml:space="preserve">Position of </w:t>
      </w:r>
      <w:r w:rsidRPr="009C2B1A">
        <w:rPr>
          <w:rFonts w:ascii="Arial" w:hAnsi="Arial" w:cs="Arial"/>
          <w:sz w:val="20"/>
          <w:szCs w:val="20"/>
          <w:lang w:val="en-US"/>
        </w:rPr>
        <w:t>stormwater drains or easements</w:t>
      </w:r>
      <w:r w:rsidR="00CE2704" w:rsidRPr="009C2B1A">
        <w:rPr>
          <w:rFonts w:ascii="Arial" w:hAnsi="Arial" w:cs="Arial"/>
          <w:sz w:val="20"/>
          <w:szCs w:val="20"/>
          <w:lang w:val="en-US"/>
        </w:rPr>
        <w:t>.</w:t>
      </w:r>
    </w:p>
    <w:p w14:paraId="3BFDBB71" w14:textId="77777777" w:rsidR="00101348" w:rsidRPr="009C2B1A" w:rsidRDefault="00101348" w:rsidP="00510248">
      <w:pPr>
        <w:pStyle w:val="ListParagraph"/>
        <w:numPr>
          <w:ilvl w:val="0"/>
          <w:numId w:val="35"/>
        </w:numPr>
        <w:rPr>
          <w:rFonts w:ascii="Arial" w:hAnsi="Arial" w:cs="Arial"/>
          <w:sz w:val="20"/>
          <w:szCs w:val="20"/>
          <w:lang w:val="en-US"/>
        </w:rPr>
      </w:pPr>
      <w:r w:rsidRPr="009C2B1A">
        <w:rPr>
          <w:rFonts w:ascii="Arial" w:hAnsi="Arial" w:cs="Arial"/>
          <w:sz w:val="20"/>
          <w:szCs w:val="20"/>
        </w:rPr>
        <w:t>Locations and heights of stabilised embankments e.g. retaining wall(s)</w:t>
      </w:r>
      <w:r w:rsidR="00CE2704" w:rsidRPr="009C2B1A">
        <w:rPr>
          <w:rFonts w:ascii="Arial" w:hAnsi="Arial" w:cs="Arial"/>
          <w:sz w:val="20"/>
          <w:szCs w:val="20"/>
        </w:rPr>
        <w:t>.</w:t>
      </w:r>
    </w:p>
    <w:p w14:paraId="3BFDBB72" w14:textId="77777777" w:rsidR="00101348" w:rsidRPr="009C2B1A" w:rsidRDefault="00101348" w:rsidP="00510248">
      <w:pPr>
        <w:pStyle w:val="ListParagraph"/>
        <w:numPr>
          <w:ilvl w:val="0"/>
          <w:numId w:val="35"/>
        </w:numPr>
        <w:rPr>
          <w:rFonts w:ascii="Arial" w:hAnsi="Arial" w:cs="Arial"/>
          <w:sz w:val="20"/>
          <w:szCs w:val="20"/>
          <w:lang w:val="en-US"/>
        </w:rPr>
      </w:pPr>
      <w:r w:rsidRPr="009C2B1A">
        <w:rPr>
          <w:rFonts w:ascii="Arial" w:hAnsi="Arial" w:cs="Arial"/>
          <w:sz w:val="20"/>
          <w:szCs w:val="20"/>
        </w:rPr>
        <w:t>North point</w:t>
      </w:r>
      <w:r w:rsidR="00CE2704" w:rsidRPr="009C2B1A">
        <w:rPr>
          <w:rFonts w:ascii="Arial" w:hAnsi="Arial" w:cs="Arial"/>
          <w:sz w:val="20"/>
          <w:szCs w:val="20"/>
        </w:rPr>
        <w:t>.</w:t>
      </w:r>
    </w:p>
    <w:p w14:paraId="3BFDBB73" w14:textId="77777777" w:rsidR="00101348" w:rsidRPr="009C2B1A" w:rsidRDefault="00101348" w:rsidP="00510248">
      <w:pPr>
        <w:pStyle w:val="ListParagraph"/>
        <w:numPr>
          <w:ilvl w:val="0"/>
          <w:numId w:val="35"/>
        </w:numPr>
        <w:rPr>
          <w:rFonts w:ascii="Arial" w:hAnsi="Arial" w:cs="Arial"/>
          <w:sz w:val="20"/>
          <w:szCs w:val="20"/>
          <w:lang w:val="en-US"/>
        </w:rPr>
      </w:pPr>
      <w:r w:rsidRPr="009C2B1A">
        <w:rPr>
          <w:rFonts w:ascii="Arial" w:hAnsi="Arial" w:cs="Arial"/>
          <w:sz w:val="20"/>
          <w:szCs w:val="20"/>
        </w:rPr>
        <w:t>Control area for asbestos decontamination of tools and PPE</w:t>
      </w:r>
      <w:r w:rsidR="00CE2704" w:rsidRPr="009C2B1A">
        <w:rPr>
          <w:rFonts w:ascii="Arial" w:hAnsi="Arial" w:cs="Arial"/>
          <w:sz w:val="20"/>
          <w:szCs w:val="20"/>
        </w:rPr>
        <w:t>.</w:t>
      </w:r>
    </w:p>
    <w:p w14:paraId="3BFDBB74" w14:textId="77777777" w:rsidR="00101348" w:rsidRPr="009C2B1A" w:rsidRDefault="00101348" w:rsidP="00510248">
      <w:pPr>
        <w:pStyle w:val="ListParagraph"/>
        <w:numPr>
          <w:ilvl w:val="0"/>
          <w:numId w:val="35"/>
        </w:numPr>
        <w:rPr>
          <w:rFonts w:ascii="Arial" w:hAnsi="Arial" w:cs="Arial"/>
          <w:sz w:val="20"/>
          <w:szCs w:val="20"/>
          <w:lang w:val="en-US"/>
        </w:rPr>
      </w:pPr>
      <w:r w:rsidRPr="009C2B1A">
        <w:rPr>
          <w:rFonts w:ascii="Arial" w:hAnsi="Arial" w:cs="Arial"/>
          <w:sz w:val="20"/>
          <w:szCs w:val="20"/>
        </w:rPr>
        <w:t>Location of bins</w:t>
      </w:r>
      <w:r w:rsidR="00882B12" w:rsidRPr="009C2B1A">
        <w:rPr>
          <w:rFonts w:ascii="Arial" w:hAnsi="Arial" w:cs="Arial"/>
          <w:sz w:val="20"/>
          <w:szCs w:val="20"/>
        </w:rPr>
        <w:t xml:space="preserve">/waste transport. </w:t>
      </w:r>
    </w:p>
    <w:p w14:paraId="3BFDBB75" w14:textId="77777777" w:rsidR="00882B12" w:rsidRPr="009C2B1A" w:rsidRDefault="00882B12" w:rsidP="00510248">
      <w:pPr>
        <w:pStyle w:val="ListParagraph"/>
        <w:numPr>
          <w:ilvl w:val="0"/>
          <w:numId w:val="35"/>
        </w:numPr>
        <w:rPr>
          <w:rFonts w:ascii="Arial" w:hAnsi="Arial" w:cs="Arial"/>
          <w:sz w:val="20"/>
          <w:szCs w:val="20"/>
          <w:lang w:val="en-US"/>
        </w:rPr>
      </w:pPr>
      <w:r w:rsidRPr="009C2B1A">
        <w:rPr>
          <w:rFonts w:ascii="Arial" w:hAnsi="Arial" w:cs="Arial"/>
          <w:sz w:val="20"/>
          <w:szCs w:val="20"/>
        </w:rPr>
        <w:t xml:space="preserve">Access and travel path of vehicle movements. </w:t>
      </w:r>
    </w:p>
    <w:p w14:paraId="3BFDBB76" w14:textId="77777777" w:rsidR="00101348" w:rsidRPr="009C2B1A" w:rsidRDefault="00101348" w:rsidP="00510248">
      <w:pPr>
        <w:pStyle w:val="ListParagraph"/>
        <w:numPr>
          <w:ilvl w:val="0"/>
          <w:numId w:val="38"/>
        </w:numPr>
        <w:jc w:val="both"/>
        <w:rPr>
          <w:rFonts w:ascii="Arial" w:hAnsi="Arial" w:cs="Arial"/>
          <w:b/>
          <w:sz w:val="20"/>
          <w:szCs w:val="20"/>
        </w:rPr>
      </w:pPr>
      <w:r w:rsidRPr="009C2B1A">
        <w:rPr>
          <w:rFonts w:ascii="Arial" w:hAnsi="Arial" w:cs="Arial"/>
          <w:sz w:val="20"/>
          <w:szCs w:val="20"/>
        </w:rPr>
        <w:t xml:space="preserve">Location of neighbouring buildings (distances </w:t>
      </w:r>
      <w:r w:rsidR="00CE2704" w:rsidRPr="009C2B1A">
        <w:rPr>
          <w:rFonts w:ascii="Arial" w:hAnsi="Arial" w:cs="Arial"/>
          <w:sz w:val="20"/>
          <w:szCs w:val="20"/>
        </w:rPr>
        <w:t>from</w:t>
      </w:r>
      <w:r w:rsidRPr="009C2B1A">
        <w:rPr>
          <w:rFonts w:ascii="Arial" w:hAnsi="Arial" w:cs="Arial"/>
          <w:sz w:val="20"/>
          <w:szCs w:val="20"/>
        </w:rPr>
        <w:t xml:space="preserve"> boundary)</w:t>
      </w:r>
      <w:r w:rsidR="00CE2704" w:rsidRPr="009C2B1A">
        <w:rPr>
          <w:rFonts w:ascii="Arial" w:hAnsi="Arial" w:cs="Arial"/>
          <w:sz w:val="20"/>
          <w:szCs w:val="20"/>
        </w:rPr>
        <w:t>.</w:t>
      </w:r>
      <w:r w:rsidRPr="009C2B1A">
        <w:rPr>
          <w:rFonts w:ascii="Arial" w:hAnsi="Arial" w:cs="Arial"/>
          <w:sz w:val="20"/>
          <w:szCs w:val="20"/>
        </w:rPr>
        <w:t xml:space="preserve"> </w:t>
      </w:r>
    </w:p>
    <w:p w14:paraId="3BFDBB77" w14:textId="77777777" w:rsidR="00101348" w:rsidRPr="009C2B1A" w:rsidRDefault="00101348" w:rsidP="00101348">
      <w:pPr>
        <w:rPr>
          <w:rFonts w:ascii="Arial" w:hAnsi="Arial" w:cs="Arial"/>
          <w:b/>
          <w:sz w:val="20"/>
          <w:szCs w:val="20"/>
        </w:rPr>
      </w:pPr>
      <w:r w:rsidRPr="009C2B1A">
        <w:rPr>
          <w:rFonts w:ascii="Arial" w:hAnsi="Arial" w:cs="Arial"/>
          <w:b/>
          <w:sz w:val="20"/>
          <w:szCs w:val="20"/>
        </w:rPr>
        <w:t xml:space="preserve">Site Safety details </w:t>
      </w:r>
    </w:p>
    <w:p w14:paraId="3BFDBB78" w14:textId="77777777" w:rsidR="00101348" w:rsidRPr="009C2B1A" w:rsidRDefault="00101348" w:rsidP="00510248">
      <w:pPr>
        <w:pStyle w:val="ListParagraph"/>
        <w:numPr>
          <w:ilvl w:val="0"/>
          <w:numId w:val="39"/>
        </w:numPr>
        <w:rPr>
          <w:rFonts w:ascii="Arial" w:hAnsi="Arial" w:cs="Arial"/>
          <w:sz w:val="20"/>
          <w:szCs w:val="20"/>
        </w:rPr>
      </w:pPr>
      <w:r w:rsidRPr="009C2B1A">
        <w:rPr>
          <w:rFonts w:ascii="Arial" w:hAnsi="Arial" w:cs="Arial"/>
          <w:sz w:val="20"/>
          <w:szCs w:val="20"/>
        </w:rPr>
        <w:t>Warning signs</w:t>
      </w:r>
      <w:r w:rsidR="009C2B1A">
        <w:rPr>
          <w:rFonts w:ascii="Arial" w:hAnsi="Arial" w:cs="Arial"/>
          <w:sz w:val="20"/>
          <w:szCs w:val="20"/>
        </w:rPr>
        <w:t xml:space="preserve"> to be</w:t>
      </w:r>
      <w:r w:rsidRPr="009C2B1A">
        <w:rPr>
          <w:rFonts w:ascii="Arial" w:hAnsi="Arial" w:cs="Arial"/>
          <w:sz w:val="20"/>
          <w:szCs w:val="20"/>
        </w:rPr>
        <w:t xml:space="preserve"> erected</w:t>
      </w:r>
      <w:r w:rsidR="00CE2704" w:rsidRPr="009C2B1A">
        <w:rPr>
          <w:rFonts w:ascii="Arial" w:hAnsi="Arial" w:cs="Arial"/>
          <w:sz w:val="20"/>
          <w:szCs w:val="20"/>
        </w:rPr>
        <w:t xml:space="preserve"> and</w:t>
      </w:r>
      <w:r w:rsidRPr="009C2B1A">
        <w:rPr>
          <w:rFonts w:ascii="Arial" w:hAnsi="Arial" w:cs="Arial"/>
          <w:sz w:val="20"/>
          <w:szCs w:val="20"/>
        </w:rPr>
        <w:t xml:space="preserve"> location noted </w:t>
      </w:r>
      <w:r w:rsidR="000F0DA7" w:rsidRPr="009C2B1A">
        <w:rPr>
          <w:rFonts w:ascii="Arial" w:hAnsi="Arial" w:cs="Arial"/>
          <w:sz w:val="20"/>
          <w:szCs w:val="20"/>
        </w:rPr>
        <w:t>on</w:t>
      </w:r>
      <w:r w:rsidRPr="009C2B1A">
        <w:rPr>
          <w:rFonts w:ascii="Arial" w:hAnsi="Arial" w:cs="Arial"/>
          <w:sz w:val="20"/>
          <w:szCs w:val="20"/>
        </w:rPr>
        <w:t xml:space="preserve"> site plan</w:t>
      </w:r>
      <w:r w:rsidR="000F0DA7" w:rsidRPr="009C2B1A">
        <w:rPr>
          <w:rFonts w:ascii="Arial" w:hAnsi="Arial" w:cs="Arial"/>
          <w:sz w:val="20"/>
          <w:szCs w:val="20"/>
        </w:rPr>
        <w:t>.</w:t>
      </w:r>
    </w:p>
    <w:p w14:paraId="3BFDBB79" w14:textId="77777777" w:rsidR="00101348" w:rsidRPr="009C2B1A" w:rsidRDefault="00101348" w:rsidP="00510248">
      <w:pPr>
        <w:pStyle w:val="ListParagraph"/>
        <w:numPr>
          <w:ilvl w:val="0"/>
          <w:numId w:val="39"/>
        </w:numPr>
        <w:rPr>
          <w:rFonts w:ascii="Arial" w:hAnsi="Arial" w:cs="Arial"/>
          <w:sz w:val="20"/>
          <w:szCs w:val="20"/>
        </w:rPr>
      </w:pPr>
      <w:r w:rsidRPr="009C2B1A">
        <w:rPr>
          <w:rFonts w:ascii="Arial" w:hAnsi="Arial" w:cs="Arial"/>
          <w:sz w:val="20"/>
          <w:szCs w:val="20"/>
        </w:rPr>
        <w:t>Traffic control, road closures and pedestrian controls provided a</w:t>
      </w:r>
      <w:r w:rsidR="00CE2704" w:rsidRPr="009C2B1A">
        <w:rPr>
          <w:rFonts w:ascii="Arial" w:hAnsi="Arial" w:cs="Arial"/>
          <w:sz w:val="20"/>
          <w:szCs w:val="20"/>
        </w:rPr>
        <w:t>s identified and where required.</w:t>
      </w:r>
    </w:p>
    <w:p w14:paraId="3BFDBB7A" w14:textId="77777777" w:rsidR="00060ED5" w:rsidRPr="009C2B1A" w:rsidRDefault="00101348" w:rsidP="00510248">
      <w:pPr>
        <w:pStyle w:val="ListParagraph"/>
        <w:numPr>
          <w:ilvl w:val="0"/>
          <w:numId w:val="39"/>
        </w:numPr>
        <w:rPr>
          <w:rFonts w:ascii="Arial" w:hAnsi="Arial" w:cs="Arial"/>
          <w:sz w:val="20"/>
          <w:szCs w:val="20"/>
        </w:rPr>
      </w:pPr>
      <w:r w:rsidRPr="009C2B1A">
        <w:rPr>
          <w:rFonts w:ascii="Arial" w:hAnsi="Arial" w:cs="Arial"/>
          <w:sz w:val="20"/>
          <w:szCs w:val="20"/>
        </w:rPr>
        <w:t xml:space="preserve">Details of security measures to prevent access to site. </w:t>
      </w:r>
    </w:p>
    <w:p w14:paraId="3BFDBB7B" w14:textId="77777777" w:rsidR="00E37E3E" w:rsidRPr="009E4EF5" w:rsidRDefault="00E37E3E" w:rsidP="00E37E3E">
      <w:pPr>
        <w:pStyle w:val="ListParagraph"/>
        <w:rPr>
          <w:rFonts w:ascii="Arial" w:hAnsi="Arial" w:cs="Arial"/>
          <w:spacing w:val="20"/>
          <w:sz w:val="20"/>
          <w:szCs w:val="20"/>
        </w:rPr>
      </w:pPr>
    </w:p>
    <w:tbl>
      <w:tblPr>
        <w:tblStyle w:val="TableGrid"/>
        <w:tblW w:w="0" w:type="auto"/>
        <w:tblLook w:val="04A0" w:firstRow="1" w:lastRow="0" w:firstColumn="1" w:lastColumn="0" w:noHBand="0" w:noVBand="1"/>
      </w:tblPr>
      <w:tblGrid>
        <w:gridCol w:w="10790"/>
      </w:tblGrid>
      <w:tr w:rsidR="00FB2290" w:rsidRPr="009E4EF5" w14:paraId="3BFDBB7D" w14:textId="77777777" w:rsidTr="00A70B66">
        <w:tc>
          <w:tcPr>
            <w:tcW w:w="11016" w:type="dxa"/>
            <w:shd w:val="clear" w:color="auto" w:fill="DBE5F1" w:themeFill="accent1" w:themeFillTint="33"/>
          </w:tcPr>
          <w:p w14:paraId="3BFDBB7C" w14:textId="77777777" w:rsidR="00FB2290" w:rsidRPr="009E4EF5" w:rsidRDefault="00FB2290" w:rsidP="009E4EF5">
            <w:pPr>
              <w:ind w:left="360"/>
              <w:rPr>
                <w:rFonts w:ascii="Arial" w:hAnsi="Arial" w:cs="Arial"/>
                <w:b/>
                <w:spacing w:val="20"/>
                <w:sz w:val="20"/>
                <w:szCs w:val="20"/>
              </w:rPr>
            </w:pPr>
            <w:r w:rsidRPr="009E4EF5">
              <w:rPr>
                <w:rFonts w:ascii="Arial" w:hAnsi="Arial" w:cs="Arial"/>
                <w:b/>
                <w:spacing w:val="20"/>
                <w:sz w:val="20"/>
                <w:szCs w:val="20"/>
              </w:rPr>
              <w:t>4</w:t>
            </w:r>
            <w:r w:rsidR="002B13AE" w:rsidRPr="009E4EF5">
              <w:rPr>
                <w:rFonts w:ascii="Arial" w:hAnsi="Arial" w:cs="Arial"/>
                <w:b/>
                <w:spacing w:val="20"/>
                <w:sz w:val="20"/>
                <w:szCs w:val="20"/>
              </w:rPr>
              <w:t>.</w:t>
            </w:r>
            <w:r w:rsidR="00D403AD" w:rsidRPr="009E4EF5">
              <w:rPr>
                <w:rFonts w:ascii="Arial" w:hAnsi="Arial" w:cs="Arial"/>
                <w:b/>
                <w:spacing w:val="20"/>
                <w:sz w:val="20"/>
                <w:szCs w:val="20"/>
              </w:rPr>
              <w:t xml:space="preserve">  </w:t>
            </w:r>
            <w:r w:rsidR="00101348" w:rsidRPr="009E4EF5">
              <w:rPr>
                <w:rFonts w:ascii="Arial" w:hAnsi="Arial" w:cs="Arial"/>
                <w:b/>
                <w:spacing w:val="20"/>
                <w:sz w:val="20"/>
                <w:szCs w:val="20"/>
              </w:rPr>
              <w:t xml:space="preserve">Health Requirements </w:t>
            </w:r>
          </w:p>
        </w:tc>
      </w:tr>
    </w:tbl>
    <w:p w14:paraId="3BFDBB7E" w14:textId="77777777" w:rsidR="00101348" w:rsidRDefault="00101348" w:rsidP="001F49D3">
      <w:pPr>
        <w:pStyle w:val="ListParagraph"/>
        <w:numPr>
          <w:ilvl w:val="0"/>
          <w:numId w:val="23"/>
        </w:numPr>
        <w:jc w:val="both"/>
        <w:rPr>
          <w:rFonts w:ascii="Arial" w:hAnsi="Arial" w:cs="Arial"/>
          <w:sz w:val="20"/>
          <w:szCs w:val="20"/>
        </w:rPr>
      </w:pPr>
      <w:r w:rsidRPr="009C2B1A">
        <w:rPr>
          <w:rFonts w:ascii="Arial" w:hAnsi="Arial" w:cs="Arial"/>
          <w:sz w:val="20"/>
          <w:szCs w:val="20"/>
        </w:rPr>
        <w:t>Persons in adjoining properties that might be affected by the asbestos removal activities must also be consulted.  Adjoining owner or tenant consultation letter to be supplied by applicant.</w:t>
      </w:r>
    </w:p>
    <w:p w14:paraId="3BFDBB7F" w14:textId="77777777" w:rsidR="002D62A5" w:rsidRPr="009C2B1A" w:rsidRDefault="002D62A5" w:rsidP="001F49D3">
      <w:pPr>
        <w:pStyle w:val="ListParagraph"/>
        <w:numPr>
          <w:ilvl w:val="0"/>
          <w:numId w:val="23"/>
        </w:numPr>
        <w:jc w:val="both"/>
        <w:rPr>
          <w:rFonts w:ascii="Arial" w:hAnsi="Arial" w:cs="Arial"/>
          <w:sz w:val="20"/>
          <w:szCs w:val="20"/>
        </w:rPr>
      </w:pPr>
      <w:r>
        <w:rPr>
          <w:rFonts w:ascii="Arial" w:hAnsi="Arial" w:cs="Arial"/>
          <w:sz w:val="20"/>
          <w:szCs w:val="20"/>
        </w:rPr>
        <w:t xml:space="preserve">Supply </w:t>
      </w:r>
      <w:r w:rsidR="00BD4478">
        <w:rPr>
          <w:rFonts w:ascii="Arial" w:hAnsi="Arial" w:cs="Arial"/>
          <w:sz w:val="20"/>
          <w:szCs w:val="20"/>
        </w:rPr>
        <w:t>an</w:t>
      </w:r>
      <w:r>
        <w:rPr>
          <w:rFonts w:ascii="Arial" w:hAnsi="Arial" w:cs="Arial"/>
          <w:sz w:val="20"/>
          <w:szCs w:val="20"/>
        </w:rPr>
        <w:t xml:space="preserve"> Asbestos </w:t>
      </w:r>
      <w:r w:rsidR="00BD4478">
        <w:rPr>
          <w:rFonts w:ascii="Arial" w:hAnsi="Arial" w:cs="Arial"/>
          <w:sz w:val="20"/>
          <w:szCs w:val="20"/>
        </w:rPr>
        <w:t xml:space="preserve">Inspection </w:t>
      </w:r>
      <w:r>
        <w:rPr>
          <w:rFonts w:ascii="Arial" w:hAnsi="Arial" w:cs="Arial"/>
          <w:sz w:val="20"/>
          <w:szCs w:val="20"/>
        </w:rPr>
        <w:t>Report.</w:t>
      </w:r>
    </w:p>
    <w:p w14:paraId="3BFDBB80" w14:textId="77777777" w:rsidR="00101348" w:rsidRPr="009C2B1A" w:rsidRDefault="00101348" w:rsidP="001F49D3">
      <w:pPr>
        <w:pStyle w:val="ListParagraph"/>
        <w:numPr>
          <w:ilvl w:val="0"/>
          <w:numId w:val="23"/>
        </w:numPr>
        <w:jc w:val="both"/>
        <w:rPr>
          <w:rFonts w:ascii="Arial" w:hAnsi="Arial" w:cs="Arial"/>
          <w:b/>
          <w:sz w:val="20"/>
          <w:szCs w:val="20"/>
          <w:lang w:val="en-US"/>
        </w:rPr>
      </w:pPr>
      <w:r w:rsidRPr="009C2B1A">
        <w:rPr>
          <w:rFonts w:ascii="Arial" w:hAnsi="Arial" w:cs="Arial"/>
          <w:sz w:val="20"/>
          <w:szCs w:val="20"/>
        </w:rPr>
        <w:t xml:space="preserve">Supply a copy of the Asbestos </w:t>
      </w:r>
      <w:r w:rsidR="002F5BEE" w:rsidRPr="009C2B1A">
        <w:rPr>
          <w:rFonts w:ascii="Arial" w:hAnsi="Arial" w:cs="Arial"/>
          <w:sz w:val="20"/>
          <w:szCs w:val="20"/>
        </w:rPr>
        <w:t xml:space="preserve">Contactors </w:t>
      </w:r>
      <w:r w:rsidRPr="009C2B1A">
        <w:rPr>
          <w:rFonts w:ascii="Arial" w:hAnsi="Arial" w:cs="Arial"/>
          <w:sz w:val="20"/>
          <w:szCs w:val="20"/>
        </w:rPr>
        <w:t>licences</w:t>
      </w:r>
      <w:r w:rsidR="00625A1E">
        <w:rPr>
          <w:rFonts w:ascii="Arial" w:hAnsi="Arial" w:cs="Arial"/>
          <w:sz w:val="20"/>
          <w:szCs w:val="20"/>
        </w:rPr>
        <w:t xml:space="preserve"> and insurance details</w:t>
      </w:r>
      <w:r w:rsidRPr="009C2B1A">
        <w:rPr>
          <w:rFonts w:ascii="Arial" w:hAnsi="Arial" w:cs="Arial"/>
          <w:sz w:val="20"/>
          <w:szCs w:val="20"/>
        </w:rPr>
        <w:t xml:space="preserve"> that will be responsible for the removal of asbestos.</w:t>
      </w:r>
    </w:p>
    <w:p w14:paraId="3BFDBB81" w14:textId="77777777" w:rsidR="00F559B4" w:rsidRDefault="00101348" w:rsidP="00101348">
      <w:pPr>
        <w:pStyle w:val="Text"/>
        <w:numPr>
          <w:ilvl w:val="0"/>
          <w:numId w:val="23"/>
        </w:numPr>
        <w:spacing w:after="0"/>
        <w:rPr>
          <w:rFonts w:ascii="Arial" w:hAnsi="Arial" w:cs="Arial"/>
          <w:sz w:val="20"/>
          <w:lang w:eastAsia="en-AU"/>
        </w:rPr>
      </w:pPr>
      <w:r w:rsidRPr="009C2B1A">
        <w:rPr>
          <w:rFonts w:ascii="Arial" w:hAnsi="Arial" w:cs="Arial"/>
          <w:sz w:val="20"/>
          <w:lang w:eastAsia="en-AU"/>
        </w:rPr>
        <w:t>For the purposes of Building regulation section 21(1)(o) it is a requirement for the granting of a demolition permit that the applicant has provided evidence to the local government that the building or incidental structure to be demolished has been treated so as to ensure tha</w:t>
      </w:r>
      <w:r w:rsidR="00DC4E37" w:rsidRPr="009C2B1A">
        <w:rPr>
          <w:rFonts w:ascii="Arial" w:hAnsi="Arial" w:cs="Arial"/>
          <w:sz w:val="20"/>
          <w:lang w:eastAsia="en-AU"/>
        </w:rPr>
        <w:t xml:space="preserve">t it is not infested by rodents, cockroaches and other </w:t>
      </w:r>
      <w:r w:rsidR="00CE2704" w:rsidRPr="009C2B1A">
        <w:rPr>
          <w:rFonts w:ascii="Arial" w:hAnsi="Arial" w:cs="Arial"/>
          <w:sz w:val="20"/>
          <w:lang w:eastAsia="en-AU"/>
        </w:rPr>
        <w:t>vermin’s</w:t>
      </w:r>
      <w:r w:rsidR="00DC4E37" w:rsidRPr="009C2B1A">
        <w:rPr>
          <w:rFonts w:ascii="Arial" w:hAnsi="Arial" w:cs="Arial"/>
          <w:sz w:val="20"/>
          <w:lang w:eastAsia="en-AU"/>
        </w:rPr>
        <w:t xml:space="preserve"> </w:t>
      </w:r>
      <w:r w:rsidRPr="009C2B1A">
        <w:rPr>
          <w:rFonts w:ascii="Arial" w:hAnsi="Arial" w:cs="Arial"/>
          <w:sz w:val="20"/>
          <w:lang w:eastAsia="en-AU"/>
        </w:rPr>
        <w:t>at the time of the demolition.</w:t>
      </w:r>
    </w:p>
    <w:p w14:paraId="3BFDBB82" w14:textId="77777777" w:rsidR="00133929" w:rsidRDefault="00133929" w:rsidP="00133929">
      <w:pPr>
        <w:pStyle w:val="Text"/>
        <w:spacing w:after="0"/>
        <w:rPr>
          <w:rFonts w:ascii="Arial" w:hAnsi="Arial" w:cs="Arial"/>
          <w:sz w:val="20"/>
          <w:lang w:eastAsia="en-AU"/>
        </w:rPr>
      </w:pPr>
    </w:p>
    <w:p w14:paraId="3BFDBB83" w14:textId="77777777" w:rsidR="00133929" w:rsidRDefault="00133929" w:rsidP="00133929">
      <w:pPr>
        <w:pStyle w:val="Text"/>
        <w:spacing w:after="0"/>
        <w:rPr>
          <w:rFonts w:ascii="Arial" w:hAnsi="Arial" w:cs="Arial"/>
          <w:sz w:val="20"/>
          <w:lang w:eastAsia="en-AU"/>
        </w:rPr>
      </w:pPr>
    </w:p>
    <w:p w14:paraId="3BFDBB84" w14:textId="77777777" w:rsidR="00133929" w:rsidRDefault="00133929" w:rsidP="00133929">
      <w:pPr>
        <w:pStyle w:val="Text"/>
        <w:spacing w:after="0"/>
        <w:rPr>
          <w:rFonts w:ascii="Arial" w:hAnsi="Arial" w:cs="Arial"/>
          <w:sz w:val="20"/>
          <w:lang w:eastAsia="en-AU"/>
        </w:rPr>
      </w:pPr>
    </w:p>
    <w:p w14:paraId="3BFDBB85" w14:textId="77777777" w:rsidR="00133929" w:rsidRPr="008B7503" w:rsidRDefault="00133929" w:rsidP="00133929">
      <w:pPr>
        <w:pStyle w:val="Text"/>
        <w:spacing w:after="0"/>
        <w:rPr>
          <w:rFonts w:ascii="Arial" w:hAnsi="Arial" w:cs="Arial"/>
          <w:sz w:val="20"/>
          <w:lang w:eastAsia="en-AU"/>
        </w:rPr>
      </w:pPr>
    </w:p>
    <w:tbl>
      <w:tblPr>
        <w:tblStyle w:val="TableGrid"/>
        <w:tblW w:w="0" w:type="auto"/>
        <w:tblLook w:val="04A0" w:firstRow="1" w:lastRow="0" w:firstColumn="1" w:lastColumn="0" w:noHBand="0" w:noVBand="1"/>
      </w:tblPr>
      <w:tblGrid>
        <w:gridCol w:w="10790"/>
      </w:tblGrid>
      <w:tr w:rsidR="00FB2290" w:rsidRPr="009C2B1A" w14:paraId="3BFDBB88" w14:textId="77777777" w:rsidTr="00A70B66">
        <w:tc>
          <w:tcPr>
            <w:tcW w:w="11016" w:type="dxa"/>
            <w:shd w:val="clear" w:color="auto" w:fill="DBE5F1" w:themeFill="accent1" w:themeFillTint="33"/>
          </w:tcPr>
          <w:p w14:paraId="3BFDBB86" w14:textId="77777777" w:rsidR="009E4EF5" w:rsidRPr="009E4EF5" w:rsidRDefault="000F0DA7" w:rsidP="009E4EF5">
            <w:pPr>
              <w:pStyle w:val="ListParagraph"/>
              <w:numPr>
                <w:ilvl w:val="0"/>
                <w:numId w:val="17"/>
              </w:numPr>
              <w:rPr>
                <w:rFonts w:ascii="Arial" w:hAnsi="Arial" w:cs="Arial"/>
                <w:b/>
                <w:spacing w:val="20"/>
                <w:sz w:val="20"/>
                <w:lang w:val="en-US"/>
              </w:rPr>
            </w:pPr>
            <w:r w:rsidRPr="009E4EF5">
              <w:rPr>
                <w:rFonts w:ascii="Arial" w:hAnsi="Arial" w:cs="Arial"/>
                <w:b/>
                <w:spacing w:val="20"/>
                <w:sz w:val="20"/>
                <w:szCs w:val="20"/>
              </w:rPr>
              <w:lastRenderedPageBreak/>
              <w:t xml:space="preserve">Evidence of </w:t>
            </w:r>
            <w:r w:rsidR="009E4EF5">
              <w:rPr>
                <w:rFonts w:ascii="Arial" w:hAnsi="Arial" w:cs="Arial"/>
                <w:b/>
                <w:spacing w:val="20"/>
                <w:sz w:val="20"/>
                <w:szCs w:val="20"/>
              </w:rPr>
              <w:t>n</w:t>
            </w:r>
            <w:r w:rsidR="00101348" w:rsidRPr="009E4EF5">
              <w:rPr>
                <w:rFonts w:ascii="Arial" w:hAnsi="Arial" w:cs="Arial"/>
                <w:b/>
                <w:spacing w:val="20"/>
                <w:sz w:val="20"/>
                <w:szCs w:val="20"/>
              </w:rPr>
              <w:t>otification</w:t>
            </w:r>
            <w:r w:rsidRPr="009E4EF5">
              <w:rPr>
                <w:rFonts w:ascii="Arial" w:hAnsi="Arial" w:cs="Arial"/>
                <w:b/>
                <w:spacing w:val="20"/>
                <w:sz w:val="20"/>
                <w:szCs w:val="20"/>
              </w:rPr>
              <w:t xml:space="preserve"> </w:t>
            </w:r>
            <w:r w:rsidR="00693A01" w:rsidRPr="009E4EF5">
              <w:rPr>
                <w:rFonts w:ascii="Arial" w:hAnsi="Arial" w:cs="Arial"/>
                <w:b/>
                <w:spacing w:val="20"/>
                <w:sz w:val="20"/>
                <w:lang w:val="en-US"/>
              </w:rPr>
              <w:t xml:space="preserve">to utilities and groups as per Building Regulations 2012 19 (2) </w:t>
            </w:r>
          </w:p>
          <w:p w14:paraId="3BFDBB87" w14:textId="77777777" w:rsidR="00FB2290" w:rsidRPr="009E4EF5" w:rsidRDefault="009E4EF5" w:rsidP="009E4EF5">
            <w:pPr>
              <w:pStyle w:val="ListParagraph"/>
              <w:rPr>
                <w:rFonts w:ascii="Arial" w:hAnsi="Arial" w:cs="Arial"/>
                <w:b/>
                <w:spacing w:val="20"/>
                <w:sz w:val="20"/>
                <w:szCs w:val="20"/>
              </w:rPr>
            </w:pPr>
            <w:r w:rsidRPr="009E4EF5">
              <w:rPr>
                <w:rFonts w:ascii="Arial" w:hAnsi="Arial" w:cs="Arial"/>
                <w:b/>
                <w:spacing w:val="20"/>
                <w:sz w:val="20"/>
                <w:szCs w:val="20"/>
              </w:rPr>
              <w:t>to accompany</w:t>
            </w:r>
            <w:r w:rsidR="00693A01" w:rsidRPr="009E4EF5">
              <w:rPr>
                <w:rFonts w:ascii="Arial" w:hAnsi="Arial" w:cs="Arial"/>
                <w:b/>
                <w:spacing w:val="20"/>
                <w:sz w:val="20"/>
                <w:szCs w:val="20"/>
              </w:rPr>
              <w:t xml:space="preserve"> </w:t>
            </w:r>
            <w:r w:rsidR="000F0DA7" w:rsidRPr="009E4EF5">
              <w:rPr>
                <w:rFonts w:ascii="Arial" w:hAnsi="Arial" w:cs="Arial"/>
                <w:b/>
                <w:spacing w:val="20"/>
                <w:sz w:val="20"/>
                <w:szCs w:val="20"/>
              </w:rPr>
              <w:t>application.</w:t>
            </w:r>
            <w:r w:rsidR="000F0DA7" w:rsidRPr="009E4EF5">
              <w:rPr>
                <w:rFonts w:ascii="Arial" w:hAnsi="Arial" w:cs="Arial"/>
                <w:b/>
                <w:sz w:val="20"/>
                <w:szCs w:val="20"/>
              </w:rPr>
              <w:t xml:space="preserve"> </w:t>
            </w:r>
            <w:r w:rsidR="00101348" w:rsidRPr="009E4EF5">
              <w:rPr>
                <w:rFonts w:ascii="Arial" w:hAnsi="Arial" w:cs="Arial"/>
                <w:b/>
                <w:sz w:val="20"/>
                <w:szCs w:val="20"/>
              </w:rPr>
              <w:t xml:space="preserve"> </w:t>
            </w:r>
            <w:r w:rsidR="00D403AD" w:rsidRPr="009E4EF5">
              <w:rPr>
                <w:rFonts w:ascii="Arial" w:hAnsi="Arial" w:cs="Arial"/>
                <w:b/>
                <w:sz w:val="20"/>
                <w:szCs w:val="20"/>
              </w:rPr>
              <w:t xml:space="preserve"> </w:t>
            </w:r>
          </w:p>
        </w:tc>
      </w:tr>
    </w:tbl>
    <w:p w14:paraId="3BFDBB89" w14:textId="77777777" w:rsidR="009322F8" w:rsidRPr="009C2B1A" w:rsidRDefault="009322F8" w:rsidP="001F49D3">
      <w:pPr>
        <w:pStyle w:val="ListParagraph"/>
        <w:numPr>
          <w:ilvl w:val="0"/>
          <w:numId w:val="23"/>
        </w:numPr>
        <w:jc w:val="both"/>
        <w:rPr>
          <w:rFonts w:ascii="Arial" w:hAnsi="Arial" w:cs="Arial"/>
          <w:sz w:val="20"/>
          <w:szCs w:val="20"/>
        </w:rPr>
      </w:pPr>
      <w:r w:rsidRPr="009C2B1A">
        <w:rPr>
          <w:rFonts w:ascii="Arial" w:hAnsi="Arial" w:cs="Arial"/>
          <w:sz w:val="20"/>
          <w:szCs w:val="20"/>
        </w:rPr>
        <w:t xml:space="preserve">Notification of the name, address and contact number of the applicant for a demolition permit and the name of the local government to which the application is made to be given to the Heritage Council of Western Australia if the place to which the application relates – </w:t>
      </w:r>
    </w:p>
    <w:p w14:paraId="3BFDBB8A" w14:textId="77777777" w:rsidR="009322F8" w:rsidRPr="009C2B1A" w:rsidRDefault="009322F8" w:rsidP="001F49D3">
      <w:pPr>
        <w:pStyle w:val="ListParagraph"/>
        <w:numPr>
          <w:ilvl w:val="0"/>
          <w:numId w:val="41"/>
        </w:numPr>
        <w:jc w:val="both"/>
        <w:rPr>
          <w:rFonts w:ascii="Arial" w:hAnsi="Arial" w:cs="Arial"/>
          <w:sz w:val="20"/>
          <w:szCs w:val="20"/>
        </w:rPr>
      </w:pPr>
      <w:r w:rsidRPr="009C2B1A">
        <w:rPr>
          <w:rFonts w:ascii="Arial" w:hAnsi="Arial" w:cs="Arial"/>
          <w:sz w:val="20"/>
          <w:szCs w:val="20"/>
        </w:rPr>
        <w:t>is subject to a Heritage Agreement made under the Heritage Act section 29; or</w:t>
      </w:r>
    </w:p>
    <w:p w14:paraId="3BFDBB8B" w14:textId="77777777" w:rsidR="009322F8" w:rsidRPr="009C2B1A" w:rsidRDefault="009322F8" w:rsidP="001F49D3">
      <w:pPr>
        <w:pStyle w:val="ListParagraph"/>
        <w:numPr>
          <w:ilvl w:val="0"/>
          <w:numId w:val="41"/>
        </w:numPr>
        <w:jc w:val="both"/>
        <w:rPr>
          <w:rFonts w:ascii="Arial" w:hAnsi="Arial" w:cs="Arial"/>
          <w:sz w:val="20"/>
          <w:szCs w:val="20"/>
        </w:rPr>
      </w:pPr>
      <w:r w:rsidRPr="009C2B1A">
        <w:rPr>
          <w:rFonts w:ascii="Arial" w:hAnsi="Arial" w:cs="Arial"/>
          <w:sz w:val="20"/>
          <w:szCs w:val="20"/>
        </w:rPr>
        <w:t>is entered in the Register of Heritage Places established under the Heritage Act section 46; or</w:t>
      </w:r>
    </w:p>
    <w:p w14:paraId="3BFDBB8C" w14:textId="77777777" w:rsidR="009322F8" w:rsidRPr="009C2B1A" w:rsidRDefault="009322F8" w:rsidP="001F49D3">
      <w:pPr>
        <w:pStyle w:val="ListParagraph"/>
        <w:numPr>
          <w:ilvl w:val="0"/>
          <w:numId w:val="41"/>
        </w:numPr>
        <w:jc w:val="both"/>
        <w:rPr>
          <w:rFonts w:ascii="Arial" w:hAnsi="Arial" w:cs="Arial"/>
          <w:sz w:val="20"/>
          <w:szCs w:val="20"/>
        </w:rPr>
      </w:pPr>
      <w:r w:rsidRPr="009C2B1A">
        <w:rPr>
          <w:rFonts w:ascii="Arial" w:hAnsi="Arial" w:cs="Arial"/>
          <w:sz w:val="20"/>
          <w:szCs w:val="20"/>
        </w:rPr>
        <w:t>is subject to a Conservation Order under the Heritage Act section 59; or</w:t>
      </w:r>
    </w:p>
    <w:p w14:paraId="3BFDBB8D" w14:textId="77777777" w:rsidR="009322F8" w:rsidRPr="009C2B1A" w:rsidRDefault="009322F8" w:rsidP="001F49D3">
      <w:pPr>
        <w:pStyle w:val="ListParagraph"/>
        <w:numPr>
          <w:ilvl w:val="0"/>
          <w:numId w:val="41"/>
        </w:numPr>
        <w:jc w:val="both"/>
        <w:rPr>
          <w:rFonts w:ascii="Arial" w:hAnsi="Arial" w:cs="Arial"/>
          <w:sz w:val="20"/>
          <w:szCs w:val="20"/>
        </w:rPr>
      </w:pPr>
      <w:r w:rsidRPr="009C2B1A">
        <w:rPr>
          <w:rFonts w:ascii="Arial" w:hAnsi="Arial" w:cs="Arial"/>
          <w:sz w:val="20"/>
          <w:szCs w:val="20"/>
        </w:rPr>
        <w:t>is subject to an Order in Council made under the Heritage Act section 80.</w:t>
      </w:r>
    </w:p>
    <w:p w14:paraId="3BFDBB8E" w14:textId="77777777" w:rsidR="00101348" w:rsidRPr="009C2B1A" w:rsidRDefault="009322F8" w:rsidP="001F49D3">
      <w:pPr>
        <w:pStyle w:val="ListParagraph"/>
        <w:numPr>
          <w:ilvl w:val="0"/>
          <w:numId w:val="23"/>
        </w:numPr>
        <w:jc w:val="both"/>
        <w:rPr>
          <w:rFonts w:ascii="Arial" w:hAnsi="Arial" w:cs="Arial"/>
          <w:sz w:val="20"/>
          <w:szCs w:val="20"/>
        </w:rPr>
      </w:pPr>
      <w:r w:rsidRPr="009C2B1A">
        <w:rPr>
          <w:rFonts w:ascii="Arial" w:hAnsi="Arial" w:cs="Arial"/>
          <w:sz w:val="20"/>
          <w:szCs w:val="20"/>
        </w:rPr>
        <w:t>T</w:t>
      </w:r>
      <w:r w:rsidR="00101348" w:rsidRPr="009C2B1A">
        <w:rPr>
          <w:rFonts w:ascii="Arial" w:hAnsi="Arial" w:cs="Arial"/>
          <w:sz w:val="20"/>
          <w:szCs w:val="20"/>
        </w:rPr>
        <w:t>he notification required under the Occupational Safety and Health Regulations 1996</w:t>
      </w:r>
      <w:r w:rsidR="00693A01">
        <w:rPr>
          <w:rFonts w:ascii="Arial" w:hAnsi="Arial" w:cs="Arial"/>
          <w:sz w:val="20"/>
          <w:szCs w:val="20"/>
        </w:rPr>
        <w:t>,</w:t>
      </w:r>
      <w:r w:rsidR="00101348" w:rsidRPr="009C2B1A">
        <w:rPr>
          <w:rFonts w:ascii="Arial" w:hAnsi="Arial" w:cs="Arial"/>
          <w:sz w:val="20"/>
          <w:szCs w:val="20"/>
        </w:rPr>
        <w:t xml:space="preserve"> regulation 3.119</w:t>
      </w:r>
      <w:r w:rsidRPr="009C2B1A">
        <w:rPr>
          <w:rFonts w:ascii="Arial" w:hAnsi="Arial" w:cs="Arial"/>
          <w:sz w:val="20"/>
          <w:szCs w:val="20"/>
        </w:rPr>
        <w:t>.</w:t>
      </w:r>
    </w:p>
    <w:p w14:paraId="3BFDBB8F" w14:textId="77777777" w:rsidR="00101348" w:rsidRPr="00693A01" w:rsidRDefault="005F44CB" w:rsidP="001F49D3">
      <w:pPr>
        <w:pStyle w:val="ListParagraph"/>
        <w:numPr>
          <w:ilvl w:val="0"/>
          <w:numId w:val="23"/>
        </w:numPr>
        <w:jc w:val="both"/>
        <w:rPr>
          <w:rFonts w:ascii="Arial" w:hAnsi="Arial" w:cs="Arial"/>
          <w:sz w:val="20"/>
          <w:szCs w:val="20"/>
        </w:rPr>
      </w:pPr>
      <w:r w:rsidRPr="00693A01">
        <w:rPr>
          <w:rFonts w:ascii="Arial" w:hAnsi="Arial" w:cs="Arial"/>
          <w:sz w:val="20"/>
          <w:szCs w:val="20"/>
        </w:rPr>
        <w:t>Notification</w:t>
      </w:r>
      <w:r w:rsidR="00101348" w:rsidRPr="00693A01">
        <w:rPr>
          <w:rFonts w:ascii="Arial" w:hAnsi="Arial" w:cs="Arial"/>
          <w:sz w:val="20"/>
          <w:szCs w:val="20"/>
        </w:rPr>
        <w:t xml:space="preserve"> of the intended demolition work to each person who provides electricity, gas, telephone or water services to the place that is the subject of the application.</w:t>
      </w:r>
    </w:p>
    <w:p w14:paraId="3BFDBB90" w14:textId="77777777" w:rsidR="002F5BEE" w:rsidRPr="00C47B52" w:rsidRDefault="002F5BEE" w:rsidP="002F5BEE">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F5BEE" w:rsidRPr="00C47B52" w14:paraId="3BFDBB92" w14:textId="77777777" w:rsidTr="00A70B66">
        <w:tc>
          <w:tcPr>
            <w:tcW w:w="11016" w:type="dxa"/>
            <w:shd w:val="clear" w:color="auto" w:fill="DBE5F1" w:themeFill="accent1" w:themeFillTint="33"/>
          </w:tcPr>
          <w:p w14:paraId="3BFDBB91" w14:textId="77777777" w:rsidR="002F5BEE" w:rsidRPr="00C017FC" w:rsidRDefault="002F5BEE" w:rsidP="002F5BEE">
            <w:pPr>
              <w:rPr>
                <w:rFonts w:ascii="Arial" w:hAnsi="Arial" w:cs="Arial"/>
                <w:b/>
                <w:spacing w:val="20"/>
                <w:sz w:val="20"/>
                <w:szCs w:val="20"/>
              </w:rPr>
            </w:pPr>
            <w:r w:rsidRPr="00C017FC">
              <w:rPr>
                <w:rFonts w:ascii="Arial" w:hAnsi="Arial" w:cs="Arial"/>
                <w:b/>
                <w:spacing w:val="20"/>
                <w:sz w:val="20"/>
                <w:szCs w:val="20"/>
              </w:rPr>
              <w:t>General Notes</w:t>
            </w:r>
            <w:r w:rsidR="009E4EF5">
              <w:rPr>
                <w:rFonts w:ascii="Arial" w:hAnsi="Arial" w:cs="Arial"/>
                <w:b/>
                <w:spacing w:val="20"/>
                <w:sz w:val="20"/>
                <w:szCs w:val="20"/>
              </w:rPr>
              <w:t>:</w:t>
            </w:r>
          </w:p>
        </w:tc>
      </w:tr>
    </w:tbl>
    <w:p w14:paraId="3BFDBB93" w14:textId="77777777" w:rsidR="002F5BEE" w:rsidRDefault="002F5BEE" w:rsidP="001F49D3">
      <w:pPr>
        <w:pStyle w:val="ListParagraph"/>
        <w:numPr>
          <w:ilvl w:val="0"/>
          <w:numId w:val="42"/>
        </w:numPr>
        <w:jc w:val="both"/>
        <w:rPr>
          <w:rFonts w:ascii="Arial" w:hAnsi="Arial" w:cs="Arial"/>
          <w:sz w:val="20"/>
          <w:szCs w:val="20"/>
        </w:rPr>
      </w:pPr>
      <w:r>
        <w:rPr>
          <w:rFonts w:ascii="Arial" w:hAnsi="Arial" w:cs="Arial"/>
          <w:sz w:val="20"/>
          <w:szCs w:val="20"/>
        </w:rPr>
        <w:t>Where insufficient details are provided</w:t>
      </w:r>
      <w:r w:rsidRPr="00A91EA2">
        <w:rPr>
          <w:rFonts w:ascii="Arial" w:hAnsi="Arial" w:cs="Arial"/>
          <w:sz w:val="20"/>
          <w:szCs w:val="20"/>
        </w:rPr>
        <w:t xml:space="preserve">, more details may be requested by the Building Surveyor in order to assess the </w:t>
      </w:r>
      <w:r>
        <w:rPr>
          <w:rFonts w:ascii="Arial" w:hAnsi="Arial" w:cs="Arial"/>
          <w:sz w:val="20"/>
          <w:szCs w:val="20"/>
        </w:rPr>
        <w:t>application for compliance with the relevant standards</w:t>
      </w:r>
      <w:r w:rsidRPr="00A91EA2">
        <w:rPr>
          <w:rFonts w:ascii="Arial" w:hAnsi="Arial" w:cs="Arial"/>
          <w:sz w:val="20"/>
          <w:szCs w:val="20"/>
        </w:rPr>
        <w:t xml:space="preserve">. </w:t>
      </w:r>
    </w:p>
    <w:p w14:paraId="3BFDBB94" w14:textId="77777777" w:rsidR="002F5BEE" w:rsidRPr="00A91EA2" w:rsidRDefault="002F5BEE" w:rsidP="001F49D3">
      <w:pPr>
        <w:pStyle w:val="ListParagraph"/>
        <w:ind w:left="1080"/>
        <w:jc w:val="both"/>
        <w:rPr>
          <w:rFonts w:ascii="Arial" w:hAnsi="Arial" w:cs="Arial"/>
          <w:sz w:val="20"/>
          <w:szCs w:val="20"/>
        </w:rPr>
      </w:pPr>
    </w:p>
    <w:p w14:paraId="3BFDBB95" w14:textId="77777777" w:rsidR="000F0DA7" w:rsidRDefault="000F0DA7" w:rsidP="001F49D3">
      <w:pPr>
        <w:pStyle w:val="ListParagraph"/>
        <w:numPr>
          <w:ilvl w:val="0"/>
          <w:numId w:val="42"/>
        </w:numPr>
        <w:jc w:val="both"/>
        <w:rPr>
          <w:rFonts w:ascii="Arial" w:hAnsi="Arial" w:cs="Arial"/>
          <w:sz w:val="20"/>
          <w:szCs w:val="20"/>
        </w:rPr>
      </w:pPr>
      <w:r w:rsidRPr="002F5BEE">
        <w:rPr>
          <w:rFonts w:ascii="Arial" w:hAnsi="Arial" w:cs="Arial"/>
          <w:sz w:val="20"/>
          <w:szCs w:val="20"/>
        </w:rPr>
        <w:t xml:space="preserve">The licensed Asbestos </w:t>
      </w:r>
      <w:r w:rsidR="002F5BEE">
        <w:rPr>
          <w:rFonts w:ascii="Arial" w:hAnsi="Arial" w:cs="Arial"/>
          <w:sz w:val="20"/>
          <w:szCs w:val="20"/>
        </w:rPr>
        <w:t>C</w:t>
      </w:r>
      <w:r w:rsidRPr="002F5BEE">
        <w:rPr>
          <w:rFonts w:ascii="Arial" w:hAnsi="Arial" w:cs="Arial"/>
          <w:sz w:val="20"/>
          <w:szCs w:val="20"/>
        </w:rPr>
        <w:t>ontactor must ensure that a risk assessment is performed by a competent person prior to the asbestos removal and that the asbestos removalist takes this risk assessment into account in developing the asbestos removal control plan.</w:t>
      </w:r>
    </w:p>
    <w:p w14:paraId="3BFDBB96" w14:textId="77777777" w:rsidR="002F5BEE" w:rsidRPr="002F5BEE" w:rsidRDefault="002F5BEE" w:rsidP="001F49D3">
      <w:pPr>
        <w:pStyle w:val="ListParagraph"/>
        <w:jc w:val="both"/>
        <w:rPr>
          <w:rFonts w:ascii="Arial" w:hAnsi="Arial" w:cs="Arial"/>
          <w:sz w:val="20"/>
          <w:szCs w:val="20"/>
        </w:rPr>
      </w:pPr>
    </w:p>
    <w:p w14:paraId="3BFDBB97" w14:textId="77777777" w:rsidR="002F5BEE" w:rsidRPr="009C2B1A" w:rsidRDefault="002F5BEE" w:rsidP="001F49D3">
      <w:pPr>
        <w:pStyle w:val="Text"/>
        <w:numPr>
          <w:ilvl w:val="0"/>
          <w:numId w:val="42"/>
        </w:numPr>
        <w:spacing w:after="0"/>
        <w:rPr>
          <w:rFonts w:ascii="Arial" w:hAnsi="Arial" w:cs="Arial"/>
          <w:sz w:val="20"/>
          <w:lang w:eastAsia="en-AU"/>
        </w:rPr>
      </w:pPr>
      <w:r w:rsidRPr="009C2B1A">
        <w:rPr>
          <w:rFonts w:ascii="Arial" w:hAnsi="Arial" w:cs="Arial"/>
          <w:sz w:val="20"/>
          <w:lang w:eastAsia="en-AU"/>
        </w:rPr>
        <w:t xml:space="preserve">Decommissioning of septic tanks and leach-drains </w:t>
      </w:r>
      <w:r w:rsidR="001832E7">
        <w:rPr>
          <w:rFonts w:ascii="Arial" w:hAnsi="Arial" w:cs="Arial"/>
          <w:sz w:val="20"/>
          <w:lang w:eastAsia="en-AU"/>
        </w:rPr>
        <w:t>must</w:t>
      </w:r>
      <w:r w:rsidRPr="009C2B1A">
        <w:rPr>
          <w:rFonts w:ascii="Arial" w:hAnsi="Arial" w:cs="Arial"/>
          <w:sz w:val="20"/>
          <w:lang w:eastAsia="en-AU"/>
        </w:rPr>
        <w:t xml:space="preserve"> be witnessed by the Shire </w:t>
      </w:r>
      <w:r w:rsidR="002B1BFA">
        <w:rPr>
          <w:rFonts w:ascii="Arial" w:hAnsi="Arial" w:cs="Arial"/>
          <w:sz w:val="20"/>
          <w:lang w:eastAsia="en-AU"/>
        </w:rPr>
        <w:t xml:space="preserve">Environment </w:t>
      </w:r>
      <w:r w:rsidRPr="009C2B1A">
        <w:rPr>
          <w:rFonts w:ascii="Arial" w:hAnsi="Arial" w:cs="Arial"/>
          <w:sz w:val="20"/>
          <w:lang w:eastAsia="en-AU"/>
        </w:rPr>
        <w:t xml:space="preserve">Health Officer.  </w:t>
      </w:r>
    </w:p>
    <w:p w14:paraId="3BFDBB98" w14:textId="77777777" w:rsidR="000F0DA7" w:rsidRPr="009C2B1A" w:rsidRDefault="000F0DA7" w:rsidP="001F49D3">
      <w:pPr>
        <w:jc w:val="both"/>
        <w:rPr>
          <w:rFonts w:ascii="Arial" w:hAnsi="Arial" w:cs="Arial"/>
          <w:b/>
          <w:sz w:val="20"/>
          <w:szCs w:val="20"/>
        </w:rPr>
      </w:pPr>
    </w:p>
    <w:tbl>
      <w:tblPr>
        <w:tblStyle w:val="TableGrid"/>
        <w:tblW w:w="0" w:type="auto"/>
        <w:tblLook w:val="04A0" w:firstRow="1" w:lastRow="0" w:firstColumn="1" w:lastColumn="0" w:noHBand="0" w:noVBand="1"/>
      </w:tblPr>
      <w:tblGrid>
        <w:gridCol w:w="10790"/>
      </w:tblGrid>
      <w:tr w:rsidR="000F0DA7" w:rsidRPr="009C2B1A" w14:paraId="3BFDBB9A" w14:textId="77777777" w:rsidTr="00A70B66">
        <w:tc>
          <w:tcPr>
            <w:tcW w:w="11016" w:type="dxa"/>
            <w:shd w:val="clear" w:color="auto" w:fill="DBE5F1" w:themeFill="accent1" w:themeFillTint="33"/>
          </w:tcPr>
          <w:p w14:paraId="3BFDBB99" w14:textId="77777777" w:rsidR="000F0DA7" w:rsidRPr="009C2B1A" w:rsidRDefault="000F0DA7" w:rsidP="002B13AE">
            <w:pPr>
              <w:rPr>
                <w:rFonts w:ascii="Arial" w:hAnsi="Arial" w:cs="Arial"/>
                <w:b/>
                <w:spacing w:val="20"/>
                <w:sz w:val="20"/>
                <w:szCs w:val="20"/>
              </w:rPr>
            </w:pPr>
            <w:r w:rsidRPr="009C2B1A">
              <w:rPr>
                <w:rFonts w:ascii="Arial" w:hAnsi="Arial" w:cs="Arial"/>
                <w:b/>
                <w:spacing w:val="20"/>
                <w:sz w:val="20"/>
                <w:szCs w:val="20"/>
              </w:rPr>
              <w:t>Contact Details:</w:t>
            </w:r>
          </w:p>
        </w:tc>
      </w:tr>
    </w:tbl>
    <w:p w14:paraId="3BFDBB9B" w14:textId="77777777" w:rsidR="003A5672" w:rsidRPr="009C2B1A" w:rsidRDefault="00625A1E" w:rsidP="003A5672">
      <w:pPr>
        <w:jc w:val="both"/>
        <w:rPr>
          <w:rFonts w:ascii="Arial" w:hAnsi="Arial" w:cs="Arial"/>
          <w:sz w:val="20"/>
          <w:szCs w:val="20"/>
        </w:rPr>
      </w:pPr>
      <w:r>
        <w:rPr>
          <w:rFonts w:ascii="Arial" w:hAnsi="Arial" w:cs="Arial"/>
          <w:sz w:val="20"/>
          <w:szCs w:val="20"/>
        </w:rPr>
        <w:t>Manager Building Services</w:t>
      </w:r>
      <w:r w:rsidR="00684E3A">
        <w:rPr>
          <w:rFonts w:ascii="Arial" w:hAnsi="Arial" w:cs="Arial"/>
          <w:sz w:val="20"/>
          <w:szCs w:val="20"/>
        </w:rPr>
        <w:tab/>
      </w:r>
      <w:r w:rsidR="00684E3A">
        <w:rPr>
          <w:rFonts w:ascii="Arial" w:hAnsi="Arial" w:cs="Arial"/>
          <w:sz w:val="20"/>
          <w:szCs w:val="20"/>
        </w:rPr>
        <w:tab/>
      </w:r>
      <w:r>
        <w:rPr>
          <w:rFonts w:ascii="Arial" w:hAnsi="Arial" w:cs="Arial"/>
          <w:sz w:val="20"/>
          <w:szCs w:val="20"/>
        </w:rPr>
        <w:tab/>
        <w:t>Ph: 0408 911 271</w:t>
      </w:r>
      <w:r w:rsidR="003A5672" w:rsidRPr="009C2B1A">
        <w:rPr>
          <w:rFonts w:ascii="Arial" w:hAnsi="Arial" w:cs="Arial"/>
          <w:sz w:val="20"/>
          <w:szCs w:val="20"/>
        </w:rPr>
        <w:t xml:space="preserve"> or Email: </w:t>
      </w:r>
      <w:hyperlink r:id="rId11" w:history="1">
        <w:r w:rsidRPr="00436D0F">
          <w:rPr>
            <w:rStyle w:val="Hyperlink"/>
            <w:rFonts w:ascii="Arial" w:hAnsi="Arial" w:cs="Arial"/>
            <w:sz w:val="20"/>
            <w:szCs w:val="20"/>
          </w:rPr>
          <w:t>mbs@dandaragan.wa.gov.au</w:t>
        </w:r>
      </w:hyperlink>
    </w:p>
    <w:p w14:paraId="3BFDBB9C" w14:textId="77777777" w:rsidR="003A5672" w:rsidRPr="009C2B1A" w:rsidRDefault="00625A1E" w:rsidP="003A5672">
      <w:pPr>
        <w:jc w:val="both"/>
        <w:rPr>
          <w:rFonts w:ascii="Arial" w:hAnsi="Arial" w:cs="Arial"/>
          <w:sz w:val="20"/>
          <w:szCs w:val="20"/>
        </w:rPr>
      </w:pPr>
      <w:r>
        <w:rPr>
          <w:rFonts w:ascii="Arial" w:hAnsi="Arial" w:cs="Arial"/>
          <w:sz w:val="20"/>
          <w:szCs w:val="20"/>
        </w:rPr>
        <w:t>Principal Environmental Health Officer</w:t>
      </w:r>
      <w:r w:rsidR="003A5672" w:rsidRPr="009C2B1A">
        <w:rPr>
          <w:rFonts w:ascii="Arial" w:hAnsi="Arial" w:cs="Arial"/>
          <w:sz w:val="20"/>
          <w:szCs w:val="20"/>
        </w:rPr>
        <w:tab/>
      </w:r>
      <w:r>
        <w:rPr>
          <w:rFonts w:ascii="Arial" w:hAnsi="Arial" w:cs="Arial"/>
          <w:sz w:val="20"/>
          <w:szCs w:val="20"/>
        </w:rPr>
        <w:tab/>
      </w:r>
      <w:r w:rsidR="003A5672" w:rsidRPr="009C2B1A">
        <w:rPr>
          <w:rFonts w:ascii="Arial" w:hAnsi="Arial" w:cs="Arial"/>
          <w:sz w:val="20"/>
          <w:szCs w:val="20"/>
        </w:rPr>
        <w:t xml:space="preserve">Ph: </w:t>
      </w:r>
      <w:r>
        <w:rPr>
          <w:rFonts w:ascii="Arial" w:hAnsi="Arial" w:cs="Arial"/>
          <w:sz w:val="20"/>
          <w:szCs w:val="20"/>
        </w:rPr>
        <w:t>9652 0800</w:t>
      </w:r>
      <w:r w:rsidR="003A5672" w:rsidRPr="009C2B1A">
        <w:rPr>
          <w:rFonts w:ascii="Arial" w:hAnsi="Arial" w:cs="Arial"/>
          <w:sz w:val="20"/>
          <w:szCs w:val="20"/>
        </w:rPr>
        <w:t xml:space="preserve"> or Email: </w:t>
      </w:r>
      <w:hyperlink r:id="rId12" w:history="1">
        <w:r w:rsidRPr="00436D0F">
          <w:rPr>
            <w:rStyle w:val="Hyperlink"/>
            <w:rFonts w:ascii="Arial" w:hAnsi="Arial" w:cs="Arial"/>
            <w:sz w:val="20"/>
            <w:szCs w:val="20"/>
          </w:rPr>
          <w:t>peho@dandaragan.wa.gov.au</w:t>
        </w:r>
      </w:hyperlink>
    </w:p>
    <w:p w14:paraId="3BFDBB9D" w14:textId="77777777" w:rsidR="002B13AE" w:rsidRPr="009C2B1A" w:rsidRDefault="002B13AE" w:rsidP="002B13AE">
      <w:pPr>
        <w:ind w:left="360"/>
        <w:jc w:val="both"/>
        <w:rPr>
          <w:rFonts w:ascii="Arial" w:hAnsi="Arial" w:cs="Arial"/>
          <w:sz w:val="20"/>
          <w:szCs w:val="20"/>
        </w:rPr>
      </w:pPr>
    </w:p>
    <w:p w14:paraId="3BFDBB9E" w14:textId="77777777" w:rsidR="000F0DA7" w:rsidRPr="009C2B1A" w:rsidRDefault="000F0DA7" w:rsidP="000F0DA7">
      <w:pPr>
        <w:ind w:left="360"/>
        <w:jc w:val="both"/>
        <w:rPr>
          <w:rFonts w:ascii="Arial" w:hAnsi="Arial" w:cs="Arial"/>
          <w:sz w:val="20"/>
          <w:szCs w:val="20"/>
        </w:rPr>
      </w:pPr>
    </w:p>
    <w:p w14:paraId="3BFDBB9F" w14:textId="77777777" w:rsidR="009C3624" w:rsidRDefault="009C3624">
      <w:pPr>
        <w:spacing w:after="200" w:line="276" w:lineRule="auto"/>
        <w:rPr>
          <w:rFonts w:ascii="Arial" w:hAnsi="Arial" w:cs="Arial"/>
          <w:b/>
          <w:sz w:val="20"/>
          <w:szCs w:val="20"/>
        </w:rPr>
      </w:pPr>
    </w:p>
    <w:sectPr w:rsidR="009C3624" w:rsidSect="004F4E1C">
      <w:footerReference w:type="default" r:id="rId13"/>
      <w:pgSz w:w="12240" w:h="15840"/>
      <w:pgMar w:top="720" w:right="720" w:bottom="426"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DBBA4" w14:textId="77777777" w:rsidR="00C21A6B" w:rsidRDefault="00C21A6B" w:rsidP="003A7E67">
      <w:r>
        <w:separator/>
      </w:r>
    </w:p>
  </w:endnote>
  <w:endnote w:type="continuationSeparator" w:id="0">
    <w:p w14:paraId="3BFDBBA5" w14:textId="77777777" w:rsidR="00C21A6B" w:rsidRDefault="00C21A6B" w:rsidP="003A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07673"/>
      <w:docPartObj>
        <w:docPartGallery w:val="Page Numbers (Bottom of Page)"/>
        <w:docPartUnique/>
      </w:docPartObj>
    </w:sdtPr>
    <w:sdtEndPr/>
    <w:sdtContent>
      <w:sdt>
        <w:sdtPr>
          <w:id w:val="565050477"/>
          <w:docPartObj>
            <w:docPartGallery w:val="Page Numbers (Top of Page)"/>
            <w:docPartUnique/>
          </w:docPartObj>
        </w:sdtPr>
        <w:sdtEndPr/>
        <w:sdtContent>
          <w:p w14:paraId="3BFDBBA6" w14:textId="77777777" w:rsidR="002F5BEE" w:rsidRDefault="002F5BEE">
            <w:pPr>
              <w:pStyle w:val="Footer"/>
              <w:jc w:val="center"/>
            </w:pPr>
            <w:r>
              <w:t xml:space="preserve">Page </w:t>
            </w:r>
            <w:r w:rsidR="006D098A">
              <w:rPr>
                <w:b/>
              </w:rPr>
              <w:fldChar w:fldCharType="begin"/>
            </w:r>
            <w:r>
              <w:rPr>
                <w:b/>
              </w:rPr>
              <w:instrText xml:space="preserve"> PAGE </w:instrText>
            </w:r>
            <w:r w:rsidR="006D098A">
              <w:rPr>
                <w:b/>
              </w:rPr>
              <w:fldChar w:fldCharType="separate"/>
            </w:r>
            <w:r w:rsidR="00993413">
              <w:rPr>
                <w:b/>
                <w:noProof/>
              </w:rPr>
              <w:t>1</w:t>
            </w:r>
            <w:r w:rsidR="006D098A">
              <w:rPr>
                <w:b/>
              </w:rPr>
              <w:fldChar w:fldCharType="end"/>
            </w:r>
            <w:r>
              <w:t xml:space="preserve"> of </w:t>
            </w:r>
            <w:r w:rsidR="006D098A">
              <w:rPr>
                <w:b/>
              </w:rPr>
              <w:fldChar w:fldCharType="begin"/>
            </w:r>
            <w:r>
              <w:rPr>
                <w:b/>
              </w:rPr>
              <w:instrText xml:space="preserve"> NUMPAGES  </w:instrText>
            </w:r>
            <w:r w:rsidR="006D098A">
              <w:rPr>
                <w:b/>
              </w:rPr>
              <w:fldChar w:fldCharType="separate"/>
            </w:r>
            <w:r w:rsidR="00993413">
              <w:rPr>
                <w:b/>
                <w:noProof/>
              </w:rPr>
              <w:t>2</w:t>
            </w:r>
            <w:r w:rsidR="006D098A">
              <w:rPr>
                <w:b/>
              </w:rPr>
              <w:fldChar w:fldCharType="end"/>
            </w:r>
          </w:p>
        </w:sdtContent>
      </w:sdt>
    </w:sdtContent>
  </w:sdt>
  <w:p w14:paraId="3BFDBBA7" w14:textId="5988BDCC" w:rsidR="002F5BEE" w:rsidRPr="00F0101D" w:rsidRDefault="00F0101D">
    <w:pPr>
      <w:pStyle w:val="Footer"/>
      <w:rPr>
        <w:rFonts w:ascii="Arial" w:hAnsi="Arial" w:cs="Arial"/>
        <w:sz w:val="20"/>
        <w:szCs w:val="20"/>
      </w:rPr>
    </w:pPr>
    <w:r w:rsidRPr="00F0101D">
      <w:rPr>
        <w:rFonts w:ascii="Arial" w:hAnsi="Arial" w:cs="Arial"/>
        <w:sz w:val="20"/>
        <w:szCs w:val="20"/>
      </w:rPr>
      <w:t xml:space="preserve">Doc ID: </w:t>
    </w:r>
    <w:r w:rsidRPr="00F0101D">
      <w:rPr>
        <w:rFonts w:ascii="Arial" w:hAnsi="Arial" w:cs="Arial"/>
        <w:color w:val="000000"/>
        <w:sz w:val="20"/>
        <w:szCs w:val="20"/>
      </w:rPr>
      <w:t>121622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DBBA2" w14:textId="77777777" w:rsidR="00C21A6B" w:rsidRDefault="00C21A6B" w:rsidP="003A7E67">
      <w:r>
        <w:separator/>
      </w:r>
    </w:p>
  </w:footnote>
  <w:footnote w:type="continuationSeparator" w:id="0">
    <w:p w14:paraId="3BFDBBA3" w14:textId="77777777" w:rsidR="00C21A6B" w:rsidRDefault="00C21A6B" w:rsidP="003A7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C5F"/>
    <w:multiLevelType w:val="hybridMultilevel"/>
    <w:tmpl w:val="1A1AD6FA"/>
    <w:lvl w:ilvl="0" w:tplc="07B02A7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5C60"/>
    <w:multiLevelType w:val="hybridMultilevel"/>
    <w:tmpl w:val="289AE104"/>
    <w:lvl w:ilvl="0" w:tplc="07B02A78">
      <w:start w:val="1"/>
      <w:numFmt w:val="bullet"/>
      <w:lvlText w:val=""/>
      <w:lvlJc w:val="left"/>
      <w:pPr>
        <w:ind w:left="1080" w:hanging="360"/>
      </w:pPr>
      <w:rPr>
        <w:rFonts w:ascii="Wingdings 2" w:hAnsi="Wingdings 2"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671EDB"/>
    <w:multiLevelType w:val="hybridMultilevel"/>
    <w:tmpl w:val="C400B52C"/>
    <w:lvl w:ilvl="0" w:tplc="07B02A78">
      <w:start w:val="1"/>
      <w:numFmt w:val="bullet"/>
      <w:lvlText w:val=""/>
      <w:lvlJc w:val="left"/>
      <w:pPr>
        <w:ind w:left="72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E6B47"/>
    <w:multiLevelType w:val="hybridMultilevel"/>
    <w:tmpl w:val="80247980"/>
    <w:lvl w:ilvl="0" w:tplc="07B02A78">
      <w:start w:val="1"/>
      <w:numFmt w:val="bullet"/>
      <w:lvlText w:val=""/>
      <w:lvlJc w:val="left"/>
      <w:pPr>
        <w:ind w:left="1080" w:hanging="360"/>
      </w:pPr>
      <w:rPr>
        <w:rFonts w:ascii="Wingdings 2" w:hAnsi="Wingdings 2"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A551E61"/>
    <w:multiLevelType w:val="hybridMultilevel"/>
    <w:tmpl w:val="5F3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57A04"/>
    <w:multiLevelType w:val="hybridMultilevel"/>
    <w:tmpl w:val="60260A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C69566D"/>
    <w:multiLevelType w:val="hybridMultilevel"/>
    <w:tmpl w:val="98101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B23C4"/>
    <w:multiLevelType w:val="hybridMultilevel"/>
    <w:tmpl w:val="897E3A8E"/>
    <w:lvl w:ilvl="0" w:tplc="07B02A7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91F01"/>
    <w:multiLevelType w:val="hybridMultilevel"/>
    <w:tmpl w:val="19C2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C736A"/>
    <w:multiLevelType w:val="hybridMultilevel"/>
    <w:tmpl w:val="F664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46662"/>
    <w:multiLevelType w:val="hybridMultilevel"/>
    <w:tmpl w:val="3626D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73E95"/>
    <w:multiLevelType w:val="hybridMultilevel"/>
    <w:tmpl w:val="7C28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C7EC4"/>
    <w:multiLevelType w:val="hybridMultilevel"/>
    <w:tmpl w:val="F1C2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81C0C"/>
    <w:multiLevelType w:val="hybridMultilevel"/>
    <w:tmpl w:val="623A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5990"/>
    <w:multiLevelType w:val="hybridMultilevel"/>
    <w:tmpl w:val="4360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613AB"/>
    <w:multiLevelType w:val="hybridMultilevel"/>
    <w:tmpl w:val="83A02B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7527D"/>
    <w:multiLevelType w:val="hybridMultilevel"/>
    <w:tmpl w:val="8AA2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B4B71"/>
    <w:multiLevelType w:val="hybridMultilevel"/>
    <w:tmpl w:val="A592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82FA1"/>
    <w:multiLevelType w:val="hybridMultilevel"/>
    <w:tmpl w:val="2F6A3C46"/>
    <w:lvl w:ilvl="0" w:tplc="ACBC38F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2924285"/>
    <w:multiLevelType w:val="hybridMultilevel"/>
    <w:tmpl w:val="4DE22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024E3"/>
    <w:multiLevelType w:val="hybridMultilevel"/>
    <w:tmpl w:val="AC3E36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87593"/>
    <w:multiLevelType w:val="hybridMultilevel"/>
    <w:tmpl w:val="A52E4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D7909"/>
    <w:multiLevelType w:val="hybridMultilevel"/>
    <w:tmpl w:val="66D2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81318"/>
    <w:multiLevelType w:val="hybridMultilevel"/>
    <w:tmpl w:val="7E805F42"/>
    <w:lvl w:ilvl="0" w:tplc="0C09000B">
      <w:start w:val="1"/>
      <w:numFmt w:val="bullet"/>
      <w:lvlText w:val=""/>
      <w:lvlJc w:val="left"/>
      <w:pPr>
        <w:ind w:left="1791" w:hanging="360"/>
      </w:pPr>
      <w:rPr>
        <w:rFonts w:ascii="Wingdings" w:hAnsi="Wingdings"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24" w15:restartNumberingAfterBreak="0">
    <w:nsid w:val="3A2E3A64"/>
    <w:multiLevelType w:val="hybridMultilevel"/>
    <w:tmpl w:val="B4A6D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52A4F"/>
    <w:multiLevelType w:val="hybridMultilevel"/>
    <w:tmpl w:val="929E426A"/>
    <w:lvl w:ilvl="0" w:tplc="07B02A7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A3985"/>
    <w:multiLevelType w:val="hybridMultilevel"/>
    <w:tmpl w:val="F6F6D5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7A2F94"/>
    <w:multiLevelType w:val="hybridMultilevel"/>
    <w:tmpl w:val="1306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52D61"/>
    <w:multiLevelType w:val="hybridMultilevel"/>
    <w:tmpl w:val="F6F6D5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641341"/>
    <w:multiLevelType w:val="hybridMultilevel"/>
    <w:tmpl w:val="F6F6D5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015BE1"/>
    <w:multiLevelType w:val="hybridMultilevel"/>
    <w:tmpl w:val="2C52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D3302"/>
    <w:multiLevelType w:val="hybridMultilevel"/>
    <w:tmpl w:val="A592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95078"/>
    <w:multiLevelType w:val="hybridMultilevel"/>
    <w:tmpl w:val="97C6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2455A"/>
    <w:multiLevelType w:val="hybridMultilevel"/>
    <w:tmpl w:val="6B92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11EC1"/>
    <w:multiLevelType w:val="hybridMultilevel"/>
    <w:tmpl w:val="A7BA33EA"/>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8351676"/>
    <w:multiLevelType w:val="hybridMultilevel"/>
    <w:tmpl w:val="262A9896"/>
    <w:lvl w:ilvl="0" w:tplc="07B02A7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B26EA"/>
    <w:multiLevelType w:val="hybridMultilevel"/>
    <w:tmpl w:val="55540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48452E"/>
    <w:multiLevelType w:val="hybridMultilevel"/>
    <w:tmpl w:val="7BD6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6B654A"/>
    <w:multiLevelType w:val="hybridMultilevel"/>
    <w:tmpl w:val="4B6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E02EA"/>
    <w:multiLevelType w:val="hybridMultilevel"/>
    <w:tmpl w:val="8B5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3541D"/>
    <w:multiLevelType w:val="hybridMultilevel"/>
    <w:tmpl w:val="4EE06FFC"/>
    <w:lvl w:ilvl="0" w:tplc="07B02A78">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B7098F"/>
    <w:multiLevelType w:val="hybridMultilevel"/>
    <w:tmpl w:val="095A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32"/>
  </w:num>
  <w:num w:numId="4">
    <w:abstractNumId w:val="9"/>
  </w:num>
  <w:num w:numId="5">
    <w:abstractNumId w:val="33"/>
  </w:num>
  <w:num w:numId="6">
    <w:abstractNumId w:val="41"/>
  </w:num>
  <w:num w:numId="7">
    <w:abstractNumId w:val="4"/>
  </w:num>
  <w:num w:numId="8">
    <w:abstractNumId w:val="34"/>
  </w:num>
  <w:num w:numId="9">
    <w:abstractNumId w:val="37"/>
  </w:num>
  <w:num w:numId="10">
    <w:abstractNumId w:val="12"/>
  </w:num>
  <w:num w:numId="11">
    <w:abstractNumId w:val="11"/>
  </w:num>
  <w:num w:numId="12">
    <w:abstractNumId w:val="30"/>
  </w:num>
  <w:num w:numId="13">
    <w:abstractNumId w:val="27"/>
  </w:num>
  <w:num w:numId="14">
    <w:abstractNumId w:val="23"/>
  </w:num>
  <w:num w:numId="15">
    <w:abstractNumId w:val="39"/>
  </w:num>
  <w:num w:numId="16">
    <w:abstractNumId w:val="38"/>
  </w:num>
  <w:num w:numId="17">
    <w:abstractNumId w:val="28"/>
  </w:num>
  <w:num w:numId="18">
    <w:abstractNumId w:val="22"/>
  </w:num>
  <w:num w:numId="19">
    <w:abstractNumId w:val="13"/>
  </w:num>
  <w:num w:numId="20">
    <w:abstractNumId w:val="14"/>
  </w:num>
  <w:num w:numId="21">
    <w:abstractNumId w:val="16"/>
  </w:num>
  <w:num w:numId="22">
    <w:abstractNumId w:val="8"/>
  </w:num>
  <w:num w:numId="23">
    <w:abstractNumId w:val="35"/>
  </w:num>
  <w:num w:numId="24">
    <w:abstractNumId w:val="29"/>
  </w:num>
  <w:num w:numId="25">
    <w:abstractNumId w:val="10"/>
  </w:num>
  <w:num w:numId="26">
    <w:abstractNumId w:val="20"/>
  </w:num>
  <w:num w:numId="27">
    <w:abstractNumId w:val="6"/>
  </w:num>
  <w:num w:numId="28">
    <w:abstractNumId w:val="24"/>
  </w:num>
  <w:num w:numId="29">
    <w:abstractNumId w:val="21"/>
  </w:num>
  <w:num w:numId="30">
    <w:abstractNumId w:val="36"/>
  </w:num>
  <w:num w:numId="31">
    <w:abstractNumId w:val="19"/>
  </w:num>
  <w:num w:numId="32">
    <w:abstractNumId w:val="7"/>
  </w:num>
  <w:num w:numId="33">
    <w:abstractNumId w:val="15"/>
  </w:num>
  <w:num w:numId="34">
    <w:abstractNumId w:val="2"/>
  </w:num>
  <w:num w:numId="35">
    <w:abstractNumId w:val="25"/>
  </w:num>
  <w:num w:numId="36">
    <w:abstractNumId w:val="3"/>
  </w:num>
  <w:num w:numId="37">
    <w:abstractNumId w:val="1"/>
  </w:num>
  <w:num w:numId="38">
    <w:abstractNumId w:val="40"/>
  </w:num>
  <w:num w:numId="39">
    <w:abstractNumId w:val="0"/>
  </w:num>
  <w:num w:numId="40">
    <w:abstractNumId w:val="26"/>
  </w:num>
  <w:num w:numId="41">
    <w:abstractNumId w:val="1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48"/>
    <w:rsid w:val="0000762B"/>
    <w:rsid w:val="00047AB1"/>
    <w:rsid w:val="00060ED5"/>
    <w:rsid w:val="0008243E"/>
    <w:rsid w:val="00090CA5"/>
    <w:rsid w:val="000F0DA7"/>
    <w:rsid w:val="000F738B"/>
    <w:rsid w:val="00101348"/>
    <w:rsid w:val="001273E5"/>
    <w:rsid w:val="00133929"/>
    <w:rsid w:val="00162A5C"/>
    <w:rsid w:val="001739D4"/>
    <w:rsid w:val="001832E7"/>
    <w:rsid w:val="001A0D0D"/>
    <w:rsid w:val="001B4CB5"/>
    <w:rsid w:val="001E02B5"/>
    <w:rsid w:val="001F49D3"/>
    <w:rsid w:val="001F7AB5"/>
    <w:rsid w:val="0022080C"/>
    <w:rsid w:val="002574F3"/>
    <w:rsid w:val="002661B2"/>
    <w:rsid w:val="00280A0B"/>
    <w:rsid w:val="00286ADD"/>
    <w:rsid w:val="002B13AE"/>
    <w:rsid w:val="002B1BFA"/>
    <w:rsid w:val="002D5F3D"/>
    <w:rsid w:val="002D62A5"/>
    <w:rsid w:val="002F5BEE"/>
    <w:rsid w:val="00320368"/>
    <w:rsid w:val="00324549"/>
    <w:rsid w:val="003812F5"/>
    <w:rsid w:val="003A5672"/>
    <w:rsid w:val="003A7E67"/>
    <w:rsid w:val="003C6477"/>
    <w:rsid w:val="003E3CF1"/>
    <w:rsid w:val="00415CFA"/>
    <w:rsid w:val="004344BC"/>
    <w:rsid w:val="00491A2F"/>
    <w:rsid w:val="00494E79"/>
    <w:rsid w:val="004F4E1C"/>
    <w:rsid w:val="005009C3"/>
    <w:rsid w:val="00510248"/>
    <w:rsid w:val="005145F6"/>
    <w:rsid w:val="005376B6"/>
    <w:rsid w:val="005B222B"/>
    <w:rsid w:val="005B22D0"/>
    <w:rsid w:val="005B3152"/>
    <w:rsid w:val="005D3CFD"/>
    <w:rsid w:val="005F44CB"/>
    <w:rsid w:val="006044B3"/>
    <w:rsid w:val="00621B9A"/>
    <w:rsid w:val="00625A1E"/>
    <w:rsid w:val="00634D87"/>
    <w:rsid w:val="0066443A"/>
    <w:rsid w:val="00684E3A"/>
    <w:rsid w:val="00693A01"/>
    <w:rsid w:val="00697EEB"/>
    <w:rsid w:val="006B3329"/>
    <w:rsid w:val="006C72F0"/>
    <w:rsid w:val="006D098A"/>
    <w:rsid w:val="006E2365"/>
    <w:rsid w:val="006E62AC"/>
    <w:rsid w:val="006F5172"/>
    <w:rsid w:val="00717948"/>
    <w:rsid w:val="0072036E"/>
    <w:rsid w:val="00756591"/>
    <w:rsid w:val="00793B13"/>
    <w:rsid w:val="007B2BB7"/>
    <w:rsid w:val="007E3C12"/>
    <w:rsid w:val="007F212A"/>
    <w:rsid w:val="007F6848"/>
    <w:rsid w:val="0080554C"/>
    <w:rsid w:val="00815F9C"/>
    <w:rsid w:val="008206C3"/>
    <w:rsid w:val="00842A2F"/>
    <w:rsid w:val="008433DC"/>
    <w:rsid w:val="008607B7"/>
    <w:rsid w:val="008635DF"/>
    <w:rsid w:val="00882B12"/>
    <w:rsid w:val="008B27F3"/>
    <w:rsid w:val="008B7503"/>
    <w:rsid w:val="008F2720"/>
    <w:rsid w:val="00900EEF"/>
    <w:rsid w:val="00905A9D"/>
    <w:rsid w:val="00916D8C"/>
    <w:rsid w:val="00922947"/>
    <w:rsid w:val="009322F8"/>
    <w:rsid w:val="00966DE5"/>
    <w:rsid w:val="00993413"/>
    <w:rsid w:val="009C2B1A"/>
    <w:rsid w:val="009C3624"/>
    <w:rsid w:val="009E4EF5"/>
    <w:rsid w:val="009E6032"/>
    <w:rsid w:val="009F678A"/>
    <w:rsid w:val="00A060CE"/>
    <w:rsid w:val="00A1488D"/>
    <w:rsid w:val="00A16F92"/>
    <w:rsid w:val="00A2592B"/>
    <w:rsid w:val="00A31E0E"/>
    <w:rsid w:val="00A3319F"/>
    <w:rsid w:val="00A454FD"/>
    <w:rsid w:val="00A70B66"/>
    <w:rsid w:val="00A839CA"/>
    <w:rsid w:val="00A907C9"/>
    <w:rsid w:val="00A957BC"/>
    <w:rsid w:val="00AC399C"/>
    <w:rsid w:val="00AD22C2"/>
    <w:rsid w:val="00AE536A"/>
    <w:rsid w:val="00B26701"/>
    <w:rsid w:val="00B36AC0"/>
    <w:rsid w:val="00B64C28"/>
    <w:rsid w:val="00B64CBD"/>
    <w:rsid w:val="00B67D00"/>
    <w:rsid w:val="00B93FDC"/>
    <w:rsid w:val="00BD4478"/>
    <w:rsid w:val="00C02ACD"/>
    <w:rsid w:val="00C06AB0"/>
    <w:rsid w:val="00C21A6B"/>
    <w:rsid w:val="00C26FF3"/>
    <w:rsid w:val="00C511FE"/>
    <w:rsid w:val="00C81B9F"/>
    <w:rsid w:val="00C85D82"/>
    <w:rsid w:val="00CE2704"/>
    <w:rsid w:val="00CF3C19"/>
    <w:rsid w:val="00D00123"/>
    <w:rsid w:val="00D1746F"/>
    <w:rsid w:val="00D403AD"/>
    <w:rsid w:val="00D41977"/>
    <w:rsid w:val="00D5473D"/>
    <w:rsid w:val="00D81256"/>
    <w:rsid w:val="00DA5A00"/>
    <w:rsid w:val="00DC4E37"/>
    <w:rsid w:val="00DC7425"/>
    <w:rsid w:val="00DF6F3D"/>
    <w:rsid w:val="00DF72C5"/>
    <w:rsid w:val="00E03024"/>
    <w:rsid w:val="00E1708F"/>
    <w:rsid w:val="00E37E3E"/>
    <w:rsid w:val="00E42CAC"/>
    <w:rsid w:val="00E50166"/>
    <w:rsid w:val="00EA3E53"/>
    <w:rsid w:val="00EB3D50"/>
    <w:rsid w:val="00ED664A"/>
    <w:rsid w:val="00F0101D"/>
    <w:rsid w:val="00F10C94"/>
    <w:rsid w:val="00F13A06"/>
    <w:rsid w:val="00F31C02"/>
    <w:rsid w:val="00F40B63"/>
    <w:rsid w:val="00F559B4"/>
    <w:rsid w:val="00F634F5"/>
    <w:rsid w:val="00F770C5"/>
    <w:rsid w:val="00F9666C"/>
    <w:rsid w:val="00FA7F9D"/>
    <w:rsid w:val="00FB2290"/>
    <w:rsid w:val="00FE284F"/>
    <w:rsid w:val="00FE38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FDBB53"/>
  <w15:docId w15:val="{FB78878D-4726-434D-B21F-E4D6FB36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48"/>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7948"/>
    <w:pPr>
      <w:tabs>
        <w:tab w:val="center" w:pos="4153"/>
        <w:tab w:val="right" w:pos="8306"/>
      </w:tabs>
    </w:pPr>
  </w:style>
  <w:style w:type="character" w:customStyle="1" w:styleId="HeaderChar">
    <w:name w:val="Header Char"/>
    <w:basedOn w:val="DefaultParagraphFont"/>
    <w:link w:val="Header"/>
    <w:rsid w:val="00717948"/>
    <w:rPr>
      <w:rFonts w:ascii="Times New Roman" w:eastAsia="Times New Roman" w:hAnsi="Times New Roman" w:cs="Times New Roman"/>
      <w:sz w:val="24"/>
      <w:szCs w:val="24"/>
      <w:lang w:val="en-AU" w:eastAsia="en-AU"/>
    </w:rPr>
  </w:style>
  <w:style w:type="paragraph" w:customStyle="1" w:styleId="Text">
    <w:name w:val="Text"/>
    <w:basedOn w:val="Normal"/>
    <w:rsid w:val="00717948"/>
    <w:pPr>
      <w:spacing w:after="240"/>
      <w:jc w:val="both"/>
    </w:pPr>
    <w:rPr>
      <w:sz w:val="22"/>
      <w:szCs w:val="20"/>
      <w:lang w:eastAsia="en-US"/>
    </w:rPr>
  </w:style>
  <w:style w:type="paragraph" w:styleId="BodyTextIndent2">
    <w:name w:val="Body Text Indent 2"/>
    <w:basedOn w:val="Normal"/>
    <w:link w:val="BodyTextIndent2Char"/>
    <w:rsid w:val="00717948"/>
    <w:pPr>
      <w:ind w:left="720"/>
      <w:jc w:val="both"/>
    </w:pPr>
    <w:rPr>
      <w:rFonts w:ascii="Arial" w:hAnsi="Arial"/>
      <w:sz w:val="22"/>
      <w:szCs w:val="20"/>
      <w:lang w:eastAsia="en-US"/>
    </w:rPr>
  </w:style>
  <w:style w:type="character" w:customStyle="1" w:styleId="BodyTextIndent2Char">
    <w:name w:val="Body Text Indent 2 Char"/>
    <w:basedOn w:val="DefaultParagraphFont"/>
    <w:link w:val="BodyTextIndent2"/>
    <w:rsid w:val="00717948"/>
    <w:rPr>
      <w:rFonts w:ascii="Arial" w:eastAsia="Times New Roman" w:hAnsi="Arial" w:cs="Times New Roman"/>
      <w:szCs w:val="20"/>
      <w:lang w:val="en-AU"/>
    </w:rPr>
  </w:style>
  <w:style w:type="paragraph" w:styleId="ListParagraph">
    <w:name w:val="List Paragraph"/>
    <w:basedOn w:val="Normal"/>
    <w:uiPriority w:val="34"/>
    <w:qFormat/>
    <w:rsid w:val="00717948"/>
    <w:pPr>
      <w:ind w:left="720"/>
      <w:contextualSpacing/>
    </w:pPr>
  </w:style>
  <w:style w:type="paragraph" w:styleId="BalloonText">
    <w:name w:val="Balloon Text"/>
    <w:basedOn w:val="Normal"/>
    <w:link w:val="BalloonTextChar"/>
    <w:uiPriority w:val="99"/>
    <w:semiHidden/>
    <w:unhideWhenUsed/>
    <w:rsid w:val="008607B7"/>
    <w:rPr>
      <w:rFonts w:ascii="Tahoma" w:hAnsi="Tahoma" w:cs="Tahoma"/>
      <w:sz w:val="16"/>
      <w:szCs w:val="16"/>
    </w:rPr>
  </w:style>
  <w:style w:type="character" w:customStyle="1" w:styleId="BalloonTextChar">
    <w:name w:val="Balloon Text Char"/>
    <w:basedOn w:val="DefaultParagraphFont"/>
    <w:link w:val="BalloonText"/>
    <w:uiPriority w:val="99"/>
    <w:semiHidden/>
    <w:rsid w:val="008607B7"/>
    <w:rPr>
      <w:rFonts w:ascii="Tahoma" w:eastAsia="Times New Roman" w:hAnsi="Tahoma" w:cs="Tahoma"/>
      <w:sz w:val="16"/>
      <w:szCs w:val="16"/>
      <w:lang w:val="en-AU" w:eastAsia="en-AU"/>
    </w:rPr>
  </w:style>
  <w:style w:type="character" w:styleId="Hyperlink">
    <w:name w:val="Hyperlink"/>
    <w:uiPriority w:val="99"/>
    <w:unhideWhenUsed/>
    <w:rsid w:val="008607B7"/>
    <w:rPr>
      <w:color w:val="0000FF"/>
      <w:u w:val="single"/>
    </w:rPr>
  </w:style>
  <w:style w:type="paragraph" w:styleId="Footer">
    <w:name w:val="footer"/>
    <w:basedOn w:val="Normal"/>
    <w:link w:val="FooterChar"/>
    <w:uiPriority w:val="99"/>
    <w:unhideWhenUsed/>
    <w:rsid w:val="003A7E67"/>
    <w:pPr>
      <w:tabs>
        <w:tab w:val="center" w:pos="4680"/>
        <w:tab w:val="right" w:pos="9360"/>
      </w:tabs>
    </w:pPr>
  </w:style>
  <w:style w:type="character" w:customStyle="1" w:styleId="FooterChar">
    <w:name w:val="Footer Char"/>
    <w:basedOn w:val="DefaultParagraphFont"/>
    <w:link w:val="Footer"/>
    <w:uiPriority w:val="99"/>
    <w:rsid w:val="003A7E67"/>
    <w:rPr>
      <w:rFonts w:ascii="Times New Roman" w:eastAsia="Times New Roman" w:hAnsi="Times New Roman" w:cs="Times New Roman"/>
      <w:sz w:val="24"/>
      <w:szCs w:val="24"/>
      <w:lang w:val="en-AU" w:eastAsia="en-AU"/>
    </w:rPr>
  </w:style>
  <w:style w:type="paragraph" w:customStyle="1" w:styleId="Indenta">
    <w:name w:val="Indent(a)"/>
    <w:rsid w:val="00A907C9"/>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val="en-AU"/>
    </w:rPr>
  </w:style>
  <w:style w:type="paragraph" w:customStyle="1" w:styleId="Indenti">
    <w:name w:val="Indent(i)"/>
    <w:rsid w:val="00A907C9"/>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val="en-AU"/>
    </w:rPr>
  </w:style>
  <w:style w:type="table" w:styleId="TableGrid">
    <w:name w:val="Table Grid"/>
    <w:basedOn w:val="TableNormal"/>
    <w:uiPriority w:val="59"/>
    <w:rsid w:val="009F6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link w:val="SubsectionChar"/>
    <w:rsid w:val="009322F8"/>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 w:type="character" w:customStyle="1" w:styleId="SubsectionChar">
    <w:name w:val="Subsection Char"/>
    <w:basedOn w:val="DefaultParagraphFont"/>
    <w:link w:val="Subsection"/>
    <w:rsid w:val="009322F8"/>
    <w:rPr>
      <w:rFonts w:ascii="Times New Roman" w:eastAsia="Times New Roman" w:hAnsi="Times New Roman" w:cs="Times New Roman"/>
      <w:sz w:val="24"/>
      <w:szCs w:val="20"/>
      <w:lang w:val="en-AU" w:eastAsia="en-AU"/>
    </w:rPr>
  </w:style>
  <w:style w:type="character" w:styleId="FollowedHyperlink">
    <w:name w:val="FollowedHyperlink"/>
    <w:basedOn w:val="DefaultParagraphFont"/>
    <w:uiPriority w:val="99"/>
    <w:semiHidden/>
    <w:unhideWhenUsed/>
    <w:rsid w:val="000F738B"/>
    <w:rPr>
      <w:color w:val="800080" w:themeColor="followedHyperlink"/>
      <w:u w:val="single"/>
    </w:rPr>
  </w:style>
  <w:style w:type="paragraph" w:styleId="PlainText">
    <w:name w:val="Plain Text"/>
    <w:basedOn w:val="Normal"/>
    <w:link w:val="PlainTextChar"/>
    <w:uiPriority w:val="99"/>
    <w:semiHidden/>
    <w:unhideWhenUsed/>
    <w:rsid w:val="0099341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93413"/>
    <w:rPr>
      <w:rFonts w:ascii="Calibr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6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ho@dandaragan.w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s@dandaragan.wa.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ildingcommission.wa.gov.au/consumers/work-affecting-other-land" TargetMode="External"/><Relationship Id="rId4" Type="http://schemas.openxmlformats.org/officeDocument/2006/relationships/settings" Target="settings.xml"/><Relationship Id="rId9" Type="http://schemas.openxmlformats.org/officeDocument/2006/relationships/hyperlink" Target="http://www.buildingcommission.wa.gov.au/building-approvals/forms-guid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8DCFE-EA5B-4AA5-B1B6-17216814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Secretary</dc:creator>
  <cp:lastModifiedBy>Executive Secretary</cp:lastModifiedBy>
  <cp:revision>2</cp:revision>
  <cp:lastPrinted>2013-09-16T00:52:00Z</cp:lastPrinted>
  <dcterms:created xsi:type="dcterms:W3CDTF">2020-01-22T01:29:00Z</dcterms:created>
  <dcterms:modified xsi:type="dcterms:W3CDTF">2020-01-22T01:29:00Z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